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Title"/>
        <w:spacing w:line="276" w:lineRule="auto"/>
      </w:pPr>
      <w:r>
        <w:rPr/>
        <w:t>RELATÓRIO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/>
        <w:t>DEMONSTRAÇÕES</w:t>
      </w:r>
      <w:r>
        <w:rPr>
          <w:spacing w:val="-5"/>
        </w:rPr>
        <w:t> </w:t>
      </w:r>
      <w:r>
        <w:rPr/>
        <w:t>FINANCEIRAS</w:t>
      </w:r>
      <w:r>
        <w:rPr>
          <w:spacing w:val="-3"/>
        </w:rPr>
        <w:t> </w:t>
      </w:r>
      <w:r>
        <w:rPr/>
        <w:t>REFERENTES</w:t>
      </w:r>
      <w:r>
        <w:rPr>
          <w:spacing w:val="-5"/>
        </w:rPr>
        <w:t> </w:t>
      </w:r>
      <w:r>
        <w:rPr/>
        <w:t>AO</w:t>
      </w:r>
      <w:r>
        <w:rPr>
          <w:spacing w:val="-69"/>
        </w:rPr>
        <w:t> </w:t>
      </w:r>
      <w:r>
        <w:rPr/>
        <w:t>3º</w:t>
      </w:r>
      <w:r>
        <w:rPr>
          <w:spacing w:val="-3"/>
        </w:rPr>
        <w:t> </w:t>
      </w:r>
      <w:r>
        <w:rPr/>
        <w:t>TRIMESTRE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2023 -</w:t>
      </w:r>
      <w:r>
        <w:rPr>
          <w:spacing w:val="-1"/>
        </w:rPr>
        <w:t> </w:t>
      </w:r>
      <w:r>
        <w:rPr/>
        <w:t>FINDO</w:t>
      </w:r>
      <w:r>
        <w:rPr>
          <w:spacing w:val="2"/>
        </w:rPr>
        <w:t> </w:t>
      </w:r>
      <w:r>
        <w:rPr/>
        <w:t>30/09/2023</w:t>
      </w:r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pStyle w:val="BodyText"/>
        <w:spacing w:before="92"/>
        <w:ind w:left="4474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novembro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2023.</w:t>
      </w:r>
    </w:p>
    <w:p>
      <w:pPr>
        <w:pStyle w:val="Heading1"/>
        <w:ind w:firstLine="0"/>
      </w:pPr>
      <w:r>
        <w:rPr/>
        <w:t>Ao</w:t>
      </w:r>
    </w:p>
    <w:p>
      <w:pPr>
        <w:spacing w:before="161"/>
        <w:ind w:left="100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Conselho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Administração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PORTOSRIO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numPr>
          <w:ilvl w:val="0"/>
          <w:numId w:val="1"/>
        </w:numPr>
        <w:tabs>
          <w:tab w:pos="369" w:val="left" w:leader="none"/>
        </w:tabs>
        <w:spacing w:line="240" w:lineRule="auto" w:before="196" w:after="0"/>
        <w:ind w:left="368" w:right="0" w:hanging="269"/>
        <w:jc w:val="left"/>
      </w:pPr>
      <w:r>
        <w:rPr/>
        <w:t>INTRODUÇÃO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276" w:lineRule="auto" w:before="193"/>
        <w:ind w:left="100" w:right="104"/>
        <w:jc w:val="both"/>
      </w:pPr>
      <w:r>
        <w:rPr/>
        <w:t>Conforme o art. 90 do Estatuto Social da Companhia Docas do Rio de Janeiro -</w:t>
      </w:r>
      <w:r>
        <w:rPr>
          <w:spacing w:val="1"/>
        </w:rPr>
        <w:t> </w:t>
      </w:r>
      <w:r>
        <w:rPr/>
        <w:t>PORTOSRIO, o Comitê</w:t>
      </w:r>
      <w:r>
        <w:rPr>
          <w:spacing w:val="1"/>
        </w:rPr>
        <w:t> </w:t>
      </w:r>
      <w:r>
        <w:rPr/>
        <w:t>de Auditoria</w:t>
      </w:r>
      <w:r>
        <w:rPr>
          <w:spacing w:val="1"/>
        </w:rPr>
        <w:t> </w:t>
      </w:r>
      <w:r>
        <w:rPr/>
        <w:t>Estatutário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COAUD,</w:t>
      </w:r>
      <w:r>
        <w:rPr>
          <w:spacing w:val="1"/>
        </w:rPr>
        <w:t> </w:t>
      </w:r>
      <w:r>
        <w:rPr/>
        <w:t>composto por 03</w:t>
      </w:r>
      <w:r>
        <w:rPr>
          <w:spacing w:val="1"/>
        </w:rPr>
        <w:t> </w:t>
      </w:r>
      <w:r>
        <w:rPr/>
        <w:t>membros independentes eleitos pelo Conselho de Administração em atendimento</w:t>
      </w:r>
      <w:r>
        <w:rPr>
          <w:spacing w:val="1"/>
        </w:rPr>
        <w:t> </w:t>
      </w:r>
      <w:r>
        <w:rPr/>
        <w:t>à lei federal n° 13.303/2016 (Lei das Estatais) e ao Estatuto Social da CDRJ, é o</w:t>
      </w:r>
      <w:r>
        <w:rPr>
          <w:spacing w:val="1"/>
        </w:rPr>
        <w:t> </w:t>
      </w:r>
      <w:r>
        <w:rPr/>
        <w:t>órgão de suporte ao Conselho de Administração para o exercício de suas funções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financeiras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efetividade dos sistemas de controle interno e de auditoria interna e independente.</w:t>
      </w:r>
      <w:r>
        <w:rPr>
          <w:spacing w:val="-64"/>
        </w:rPr>
        <w:t> </w:t>
      </w:r>
      <w:r>
        <w:rPr/>
        <w:t>O COAUD não tem poder decisório ou atribuições executivas. Suas funções 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são desempenhadas em</w:t>
      </w:r>
      <w:r>
        <w:rPr>
          <w:spacing w:val="1"/>
        </w:rPr>
        <w:t> </w:t>
      </w:r>
      <w:r>
        <w:rPr/>
        <w:t>cumprimento às</w:t>
      </w:r>
      <w:r>
        <w:rPr>
          <w:spacing w:val="1"/>
        </w:rPr>
        <w:t> </w:t>
      </w:r>
      <w:r>
        <w:rPr/>
        <w:t>atribuições legais</w:t>
      </w:r>
      <w:r>
        <w:rPr>
          <w:spacing w:val="1"/>
        </w:rPr>
        <w:t> </w:t>
      </w:r>
      <w:r>
        <w:rPr/>
        <w:t>aplicáveis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estatutárias.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69" w:val="left" w:leader="none"/>
        </w:tabs>
        <w:spacing w:line="240" w:lineRule="auto" w:before="154" w:after="0"/>
        <w:ind w:left="368" w:right="0" w:hanging="269"/>
        <w:jc w:val="left"/>
      </w:pPr>
      <w:r>
        <w:rPr/>
        <w:t>COMPETÊNCIAS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276" w:lineRule="auto" w:before="193"/>
        <w:ind w:left="100" w:right="114"/>
        <w:jc w:val="both"/>
      </w:pPr>
      <w:r>
        <w:rPr/>
        <w:t>A Administração é responsável pela elaboração das demonstrações contábeis da</w:t>
      </w:r>
      <w:r>
        <w:rPr>
          <w:spacing w:val="1"/>
        </w:rPr>
        <w:t> </w:t>
      </w:r>
      <w:r>
        <w:rPr/>
        <w:t>PORTOSRIO, observadas as diretrizes de assegurar a qualidade dos processos</w:t>
      </w:r>
      <w:r>
        <w:rPr>
          <w:spacing w:val="1"/>
        </w:rPr>
        <w:t> </w:t>
      </w:r>
      <w:r>
        <w:rPr/>
        <w:t>relacionados</w:t>
      </w:r>
      <w:r>
        <w:rPr>
          <w:spacing w:val="-9"/>
        </w:rPr>
        <w:t> </w:t>
      </w:r>
      <w:r>
        <w:rPr/>
        <w:t>às</w:t>
      </w:r>
      <w:r>
        <w:rPr>
          <w:spacing w:val="-9"/>
        </w:rPr>
        <w:t> </w:t>
      </w:r>
      <w:r>
        <w:rPr/>
        <w:t>informações</w:t>
      </w:r>
      <w:r>
        <w:rPr>
          <w:spacing w:val="-8"/>
        </w:rPr>
        <w:t> </w:t>
      </w:r>
      <w:r>
        <w:rPr/>
        <w:t>financeiras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às</w:t>
      </w:r>
      <w:r>
        <w:rPr>
          <w:spacing w:val="-11"/>
        </w:rPr>
        <w:t> </w:t>
      </w:r>
      <w:r>
        <w:rPr/>
        <w:t>atividades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controle</w:t>
      </w:r>
      <w:r>
        <w:rPr>
          <w:spacing w:val="-10"/>
        </w:rPr>
        <w:t> </w:t>
      </w:r>
      <w:r>
        <w:rPr/>
        <w:t>e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gestão</w:t>
      </w:r>
      <w:r>
        <w:rPr>
          <w:spacing w:val="-7"/>
        </w:rPr>
        <w:t> </w:t>
      </w:r>
      <w:r>
        <w:rPr/>
        <w:t>de</w:t>
      </w:r>
      <w:r>
        <w:rPr>
          <w:spacing w:val="-65"/>
        </w:rPr>
        <w:t> </w:t>
      </w:r>
      <w:r>
        <w:rPr/>
        <w:t>riscos.</w:t>
      </w:r>
    </w:p>
    <w:p>
      <w:pPr>
        <w:pStyle w:val="BodyText"/>
        <w:spacing w:line="276" w:lineRule="auto" w:before="120"/>
        <w:ind w:left="100" w:right="112"/>
        <w:jc w:val="both"/>
      </w:pPr>
      <w:r>
        <w:rPr/>
        <w:t>Cabe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independente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assegurar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Demonstrações Contábeis representem adequadamente a posição patrimonial e</w:t>
      </w:r>
      <w:r>
        <w:rPr>
          <w:spacing w:val="1"/>
        </w:rPr>
        <w:t> </w:t>
      </w:r>
      <w:r>
        <w:rPr/>
        <w:t>financeira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PORTOSRIO,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legislação</w:t>
      </w:r>
      <w:r>
        <w:rPr>
          <w:spacing w:val="-11"/>
        </w:rPr>
        <w:t> </w:t>
      </w:r>
      <w:r>
        <w:rPr/>
        <w:t>societária,</w:t>
      </w:r>
      <w:r>
        <w:rPr>
          <w:spacing w:val="-11"/>
        </w:rPr>
        <w:t> </w:t>
      </w:r>
      <w:r>
        <w:rPr/>
        <w:t>bem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revisão</w:t>
      </w:r>
      <w:r>
        <w:rPr>
          <w:spacing w:val="-11"/>
        </w:rPr>
        <w:t> </w:t>
      </w:r>
      <w:r>
        <w:rPr/>
        <w:t>dos</w:t>
      </w:r>
      <w:r>
        <w:rPr>
          <w:spacing w:val="-11"/>
        </w:rPr>
        <w:t> </w:t>
      </w:r>
      <w:r>
        <w:rPr/>
        <w:t>controles</w:t>
      </w:r>
      <w:r>
        <w:rPr>
          <w:spacing w:val="-11"/>
        </w:rPr>
        <w:t> </w:t>
      </w:r>
      <w:r>
        <w:rPr/>
        <w:t>internos</w:t>
      </w:r>
      <w:r>
        <w:rPr>
          <w:spacing w:val="-65"/>
        </w:rPr>
        <w:t> </w:t>
      </w:r>
      <w:r>
        <w:rPr/>
        <w:t>e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principais riscos.</w:t>
      </w:r>
    </w:p>
    <w:p>
      <w:pPr>
        <w:pStyle w:val="BodyText"/>
        <w:spacing w:line="276" w:lineRule="auto" w:before="120"/>
        <w:ind w:left="100" w:right="113"/>
        <w:jc w:val="both"/>
      </w:pPr>
      <w:r>
        <w:rPr/>
        <w:t>Conforme o art. 24, da Lei n. 13.303/16, o COAUD deverá monitorar a qualidade e</w:t>
      </w:r>
      <w:r>
        <w:rPr>
          <w:spacing w:val="-64"/>
        </w:rPr>
        <w:t> </w:t>
      </w:r>
      <w:r>
        <w:rPr>
          <w:spacing w:val="-1"/>
        </w:rPr>
        <w:t>integridade</w:t>
      </w:r>
      <w:r>
        <w:rPr>
          <w:spacing w:val="-16"/>
        </w:rPr>
        <w:t> </w:t>
      </w:r>
      <w:r>
        <w:rPr>
          <w:spacing w:val="-1"/>
        </w:rPr>
        <w:t>das</w:t>
      </w:r>
      <w:r>
        <w:rPr>
          <w:spacing w:val="-16"/>
        </w:rPr>
        <w:t> </w:t>
      </w:r>
      <w:r>
        <w:rPr/>
        <w:t>demonstrações</w:t>
      </w:r>
      <w:r>
        <w:rPr>
          <w:spacing w:val="-15"/>
        </w:rPr>
        <w:t> </w:t>
      </w:r>
      <w:r>
        <w:rPr/>
        <w:t>financeiras,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modo</w:t>
      </w:r>
      <w:r>
        <w:rPr>
          <w:spacing w:val="-13"/>
        </w:rPr>
        <w:t> </w:t>
      </w:r>
      <w:r>
        <w:rPr/>
        <w:t>que</w:t>
      </w:r>
      <w:r>
        <w:rPr>
          <w:spacing w:val="-16"/>
        </w:rPr>
        <w:t> </w:t>
      </w:r>
      <w:r>
        <w:rPr/>
        <w:t>as</w:t>
      </w:r>
      <w:r>
        <w:rPr>
          <w:spacing w:val="-13"/>
        </w:rPr>
        <w:t> </w:t>
      </w:r>
      <w:r>
        <w:rPr/>
        <w:t>informações</w:t>
      </w:r>
      <w:r>
        <w:rPr>
          <w:spacing w:val="-14"/>
        </w:rPr>
        <w:t> </w:t>
      </w:r>
      <w:r>
        <w:rPr/>
        <w:t>contábeis</w:t>
      </w:r>
      <w:r>
        <w:rPr>
          <w:spacing w:val="-64"/>
        </w:rPr>
        <w:t> </w:t>
      </w:r>
      <w:r>
        <w:rPr/>
        <w:t>sejam</w:t>
      </w:r>
      <w:r>
        <w:rPr>
          <w:spacing w:val="-2"/>
        </w:rPr>
        <w:t> </w:t>
      </w:r>
      <w:r>
        <w:rPr/>
        <w:t>sempre</w:t>
      </w:r>
      <w:r>
        <w:rPr>
          <w:spacing w:val="-4"/>
        </w:rPr>
        <w:t> </w:t>
      </w:r>
      <w:r>
        <w:rPr/>
        <w:t>apreciadas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Comitê</w:t>
      </w:r>
      <w:r>
        <w:rPr>
          <w:spacing w:val="-1"/>
        </w:rPr>
        <w:t> </w:t>
      </w:r>
      <w:r>
        <w:rPr/>
        <w:t>antes</w:t>
      </w:r>
      <w:r>
        <w:rPr>
          <w:spacing w:val="-7"/>
        </w:rPr>
        <w:t> </w:t>
      </w:r>
      <w:r>
        <w:rPr/>
        <w:t>da</w:t>
      </w:r>
      <w:r>
        <w:rPr>
          <w:spacing w:val="-1"/>
        </w:rPr>
        <w:t> </w:t>
      </w:r>
      <w:r>
        <w:rPr/>
        <w:t>aprovação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3"/>
        </w:rPr>
        <w:t> </w:t>
      </w:r>
      <w:r>
        <w:rPr/>
        <w:t>divulgação</w:t>
      </w:r>
      <w:r>
        <w:rPr>
          <w:spacing w:val="-4"/>
        </w:rPr>
        <w:t> </w:t>
      </w:r>
      <w:r>
        <w:rPr/>
        <w:t>pelo</w:t>
      </w:r>
      <w:r>
        <w:rPr>
          <w:spacing w:val="-64"/>
        </w:rPr>
        <w:t> </w:t>
      </w:r>
      <w:r>
        <w:rPr/>
        <w:t>Conselho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Administração.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00" w:h="16820"/>
          <w:pgMar w:header="706" w:top="2100" w:bottom="280" w:left="1460" w:right="14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215"/>
        <w:ind w:left="100" w:right="104"/>
        <w:jc w:val="both"/>
      </w:pPr>
      <w:r>
        <w:rPr/>
        <w:t>No</w:t>
      </w:r>
      <w:r>
        <w:rPr>
          <w:spacing w:val="-7"/>
        </w:rPr>
        <w:t> </w:t>
      </w:r>
      <w:r>
        <w:rPr/>
        <w:t>cumprimento</w:t>
      </w:r>
      <w:r>
        <w:rPr>
          <w:spacing w:val="-7"/>
        </w:rPr>
        <w:t> </w:t>
      </w:r>
      <w:r>
        <w:rPr/>
        <w:t>dessa</w:t>
      </w:r>
      <w:r>
        <w:rPr>
          <w:spacing w:val="-7"/>
        </w:rPr>
        <w:t> </w:t>
      </w:r>
      <w:r>
        <w:rPr/>
        <w:t>atribuição,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COAUD</w:t>
      </w:r>
      <w:r>
        <w:rPr>
          <w:spacing w:val="-9"/>
        </w:rPr>
        <w:t> </w:t>
      </w:r>
      <w:r>
        <w:rPr/>
        <w:t>não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responsável</w:t>
      </w:r>
      <w:r>
        <w:rPr>
          <w:spacing w:val="-10"/>
        </w:rPr>
        <w:t> </w:t>
      </w:r>
      <w:r>
        <w:rPr/>
        <w:t>pelo</w:t>
      </w:r>
      <w:r>
        <w:rPr>
          <w:spacing w:val="-7"/>
        </w:rPr>
        <w:t> </w:t>
      </w:r>
      <w:r>
        <w:rPr/>
        <w:t>planejamento</w:t>
      </w:r>
      <w:r>
        <w:rPr>
          <w:spacing w:val="-65"/>
        </w:rPr>
        <w:t> </w:t>
      </w:r>
      <w:r>
        <w:rPr/>
        <w:t>ou condução de auditorias ou por qualquer afirmação de que as demonstrações</w:t>
      </w:r>
      <w:r>
        <w:rPr>
          <w:spacing w:val="1"/>
        </w:rPr>
        <w:t> </w:t>
      </w:r>
      <w:r>
        <w:rPr/>
        <w:t>contábeis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PORTOSRIO</w:t>
      </w:r>
      <w:r>
        <w:rPr>
          <w:spacing w:val="1"/>
        </w:rPr>
        <w:t> </w:t>
      </w:r>
      <w:r>
        <w:rPr/>
        <w:t>sejam</w:t>
      </w:r>
      <w:r>
        <w:rPr>
          <w:spacing w:val="1"/>
        </w:rPr>
        <w:t> </w:t>
      </w:r>
      <w:r>
        <w:rPr/>
        <w:t>completas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exatas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estejam</w:t>
      </w:r>
      <w:r>
        <w:rPr>
          <w:spacing w:val="1"/>
        </w:rPr>
        <w:t> </w:t>
      </w:r>
      <w:r>
        <w:rPr/>
        <w:t>apresentadas de acordo com as práticas contábeis adotadas no Brasil, emitidas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Comitê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Pronunciamentos</w:t>
      </w:r>
      <w:r>
        <w:rPr>
          <w:spacing w:val="1"/>
        </w:rPr>
        <w:t> </w:t>
      </w:r>
      <w:r>
        <w:rPr/>
        <w:t>Contábeis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CPC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Normas</w:t>
      </w:r>
      <w:r>
        <w:rPr>
          <w:spacing w:val="-64"/>
        </w:rPr>
        <w:t> </w:t>
      </w:r>
      <w:r>
        <w:rPr/>
        <w:t>Internacionais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Relatórios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(IFRS),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Accounting Standards Board (IASB). Esta é uma responsabilidade dos Auditores</w:t>
      </w:r>
      <w:r>
        <w:rPr>
          <w:spacing w:val="1"/>
        </w:rPr>
        <w:t> </w:t>
      </w:r>
      <w:r>
        <w:rPr>
          <w:spacing w:val="-1"/>
        </w:rPr>
        <w:t>Independentes.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modo</w:t>
      </w:r>
      <w:r>
        <w:rPr>
          <w:spacing w:val="-13"/>
        </w:rPr>
        <w:t> </w:t>
      </w:r>
      <w:r>
        <w:rPr>
          <w:spacing w:val="-1"/>
        </w:rPr>
        <w:t>semelhante,</w:t>
      </w:r>
      <w:r>
        <w:rPr>
          <w:spacing w:val="-16"/>
        </w:rPr>
        <w:t> </w:t>
      </w:r>
      <w:r>
        <w:rPr/>
        <w:t>no</w:t>
      </w:r>
      <w:r>
        <w:rPr>
          <w:spacing w:val="-13"/>
        </w:rPr>
        <w:t> </w:t>
      </w:r>
      <w:r>
        <w:rPr/>
        <w:t>exercício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suas</w:t>
      </w:r>
      <w:r>
        <w:rPr>
          <w:spacing w:val="-17"/>
        </w:rPr>
        <w:t> </w:t>
      </w:r>
      <w:r>
        <w:rPr/>
        <w:t>atividades,</w:t>
      </w:r>
      <w:r>
        <w:rPr>
          <w:spacing w:val="-13"/>
        </w:rPr>
        <w:t> </w:t>
      </w:r>
      <w:r>
        <w:rPr/>
        <w:t>os</w:t>
      </w:r>
      <w:r>
        <w:rPr>
          <w:spacing w:val="-18"/>
        </w:rPr>
        <w:t> </w:t>
      </w:r>
      <w:r>
        <w:rPr/>
        <w:t>membros</w:t>
      </w:r>
      <w:r>
        <w:rPr>
          <w:spacing w:val="-65"/>
        </w:rPr>
        <w:t> </w:t>
      </w:r>
      <w:r>
        <w:rPr/>
        <w:t>do</w:t>
      </w:r>
      <w:r>
        <w:rPr>
          <w:spacing w:val="-1"/>
        </w:rPr>
        <w:t> </w:t>
      </w:r>
      <w:r>
        <w:rPr/>
        <w:t>Comitê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executam</w:t>
      </w:r>
      <w:r>
        <w:rPr>
          <w:spacing w:val="-1"/>
        </w:rPr>
        <w:t> </w:t>
      </w:r>
      <w:r>
        <w:rPr/>
        <w:t>funções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auditores ou</w:t>
      </w:r>
      <w:r>
        <w:rPr>
          <w:spacing w:val="-2"/>
        </w:rPr>
        <w:t> </w:t>
      </w:r>
      <w:r>
        <w:rPr/>
        <w:t>contadores.</w:t>
      </w:r>
    </w:p>
    <w:p>
      <w:pPr>
        <w:pStyle w:val="BodyText"/>
        <w:spacing w:line="276" w:lineRule="auto" w:before="120"/>
        <w:ind w:left="100" w:right="114"/>
        <w:jc w:val="both"/>
      </w:pPr>
      <w:r>
        <w:rPr/>
        <w:t>As</w:t>
      </w:r>
      <w:r>
        <w:rPr>
          <w:spacing w:val="1"/>
        </w:rPr>
        <w:t> </w:t>
      </w:r>
      <w:r>
        <w:rPr/>
        <w:t>funções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COAUD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desempenhadas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recebidas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auditores</w:t>
      </w:r>
      <w:r>
        <w:rPr>
          <w:spacing w:val="1"/>
        </w:rPr>
        <w:t> </w:t>
      </w:r>
      <w:r>
        <w:rPr/>
        <w:t>independentes,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responsáveis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financeiras.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36" w:val="left" w:leader="none"/>
        </w:tabs>
        <w:spacing w:line="240" w:lineRule="auto" w:before="152" w:after="0"/>
        <w:ind w:left="436" w:right="0" w:hanging="269"/>
        <w:jc w:val="left"/>
      </w:pPr>
      <w:r>
        <w:rPr/>
        <w:t>ATIVIDADES</w:t>
      </w:r>
      <w:r>
        <w:rPr>
          <w:spacing w:val="-5"/>
        </w:rPr>
        <w:t> </w:t>
      </w:r>
      <w:r>
        <w:rPr/>
        <w:t>REALIZADAS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276" w:lineRule="auto" w:before="194"/>
        <w:ind w:left="100" w:right="104"/>
        <w:jc w:val="both"/>
      </w:pPr>
      <w:r>
        <w:rPr/>
        <w:t>No 3º Trimestre de 2023 o COAUD se reuniu com diversas áreas da companhia,</w:t>
      </w:r>
      <w:r>
        <w:rPr>
          <w:spacing w:val="1"/>
        </w:rPr>
        <w:t> </w:t>
      </w:r>
      <w:r>
        <w:rPr/>
        <w:t>dentre</w:t>
      </w:r>
      <w:r>
        <w:rPr>
          <w:spacing w:val="1"/>
        </w:rPr>
        <w:t> </w:t>
      </w:r>
      <w:r>
        <w:rPr/>
        <w:t>elas: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interna,</w:t>
      </w:r>
      <w:r>
        <w:rPr>
          <w:spacing w:val="1"/>
        </w:rPr>
        <w:t> </w:t>
      </w:r>
      <w:r>
        <w:rPr/>
        <w:t>contabilidade,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conformidade,</w:t>
      </w:r>
      <w:r>
        <w:rPr>
          <w:spacing w:val="1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ouvidoria,</w:t>
      </w:r>
      <w:r>
        <w:rPr>
          <w:spacing w:val="1"/>
        </w:rPr>
        <w:t> </w:t>
      </w:r>
      <w:r>
        <w:rPr/>
        <w:t>financeiro,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patrimônio,</w:t>
      </w:r>
      <w:r>
        <w:rPr>
          <w:spacing w:val="1"/>
        </w:rPr>
        <w:t> </w:t>
      </w:r>
      <w:r>
        <w:rPr/>
        <w:t>sindicâncias,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Administração,</w:t>
      </w:r>
      <w:r>
        <w:rPr>
          <w:spacing w:val="-2"/>
        </w:rPr>
        <w:t> </w:t>
      </w:r>
      <w:r>
        <w:rPr/>
        <w:t>além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reuniões</w:t>
      </w:r>
      <w:r>
        <w:rPr>
          <w:spacing w:val="-1"/>
        </w:rPr>
        <w:t> </w:t>
      </w:r>
      <w:r>
        <w:rPr/>
        <w:t>com a</w:t>
      </w:r>
      <w:r>
        <w:rPr>
          <w:spacing w:val="-3"/>
        </w:rPr>
        <w:t> </w:t>
      </w:r>
      <w:r>
        <w:rPr/>
        <w:t>Auditoria</w:t>
      </w:r>
      <w:r>
        <w:rPr>
          <w:spacing w:val="-1"/>
        </w:rPr>
        <w:t> </w:t>
      </w:r>
      <w:r>
        <w:rPr/>
        <w:t>Independente.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154"/>
        <w:ind w:left="100" w:right="107"/>
        <w:jc w:val="both"/>
      </w:pPr>
      <w:r>
        <w:rPr/>
        <w:t>O</w:t>
      </w:r>
      <w:r>
        <w:rPr>
          <w:spacing w:val="-13"/>
        </w:rPr>
        <w:t> </w:t>
      </w:r>
      <w:r>
        <w:rPr/>
        <w:t>COAUD</w:t>
      </w:r>
      <w:r>
        <w:rPr>
          <w:spacing w:val="-15"/>
        </w:rPr>
        <w:t> </w:t>
      </w:r>
      <w:r>
        <w:rPr/>
        <w:t>analisou</w:t>
      </w:r>
      <w:r>
        <w:rPr>
          <w:spacing w:val="-13"/>
        </w:rPr>
        <w:t> </w:t>
      </w:r>
      <w:r>
        <w:rPr/>
        <w:t>os</w:t>
      </w:r>
      <w:r>
        <w:rPr>
          <w:spacing w:val="-15"/>
        </w:rPr>
        <w:t> </w:t>
      </w:r>
      <w:r>
        <w:rPr/>
        <w:t>procedimentos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envolvem</w:t>
      </w:r>
      <w:r>
        <w:rPr>
          <w:spacing w:val="-11"/>
        </w:rPr>
        <w:t> </w:t>
      </w:r>
      <w:r>
        <w:rPr/>
        <w:t>o</w:t>
      </w:r>
      <w:r>
        <w:rPr>
          <w:spacing w:val="-16"/>
        </w:rPr>
        <w:t> </w:t>
      </w:r>
      <w:r>
        <w:rPr/>
        <w:t>processo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preparação</w:t>
      </w:r>
      <w:r>
        <w:rPr>
          <w:spacing w:val="-13"/>
        </w:rPr>
        <w:t> </w:t>
      </w:r>
      <w:r>
        <w:rPr/>
        <w:t>das</w:t>
      </w:r>
      <w:r>
        <w:rPr>
          <w:spacing w:val="-64"/>
        </w:rPr>
        <w:t> </w:t>
      </w:r>
      <w:r>
        <w:rPr/>
        <w:t>Demonstrações</w:t>
      </w:r>
      <w:r>
        <w:rPr>
          <w:spacing w:val="-10"/>
        </w:rPr>
        <w:t> </w:t>
      </w:r>
      <w:r>
        <w:rPr/>
        <w:t>Financeiras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Companhia</w:t>
      </w:r>
      <w:r>
        <w:rPr>
          <w:spacing w:val="-8"/>
        </w:rPr>
        <w:t> </w:t>
      </w:r>
      <w:r>
        <w:rPr/>
        <w:t>referente</w:t>
      </w:r>
      <w:r>
        <w:rPr>
          <w:spacing w:val="-11"/>
        </w:rPr>
        <w:t> </w:t>
      </w:r>
      <w:r>
        <w:rPr/>
        <w:t>ao</w:t>
      </w:r>
      <w:r>
        <w:rPr>
          <w:spacing w:val="-10"/>
        </w:rPr>
        <w:t> </w:t>
      </w:r>
      <w:r>
        <w:rPr/>
        <w:t>3º</w:t>
      </w:r>
      <w:r>
        <w:rPr>
          <w:spacing w:val="-11"/>
        </w:rPr>
        <w:t> </w:t>
      </w:r>
      <w:r>
        <w:rPr/>
        <w:t>Trimestre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2023</w:t>
      </w:r>
      <w:r>
        <w:rPr>
          <w:spacing w:val="-12"/>
        </w:rPr>
        <w:t> </w:t>
      </w:r>
      <w:r>
        <w:rPr/>
        <w:t>findo</w:t>
      </w:r>
      <w:r>
        <w:rPr>
          <w:spacing w:val="-64"/>
        </w:rPr>
        <w:t> </w:t>
      </w:r>
      <w:r>
        <w:rPr/>
        <w:t>30.09.2023.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151"/>
        <w:ind w:left="100" w:right="105"/>
        <w:jc w:val="both"/>
      </w:pPr>
      <w:r>
        <w:rPr/>
        <w:t>O COAUD analisou as informações contábeis referentes a 30.09.2023, aprovadas</w:t>
      </w:r>
      <w:r>
        <w:rPr>
          <w:spacing w:val="-64"/>
        </w:rPr>
        <w:t> </w:t>
      </w:r>
      <w:r>
        <w:rPr/>
        <w:t>pela Diretoria Executiva em 21.11.2023, conforme constante na Ata da 2637ª</w:t>
      </w:r>
      <w:r>
        <w:rPr>
          <w:spacing w:val="1"/>
        </w:rPr>
        <w:t> </w:t>
      </w:r>
      <w:r>
        <w:rPr/>
        <w:t>Reunião Ordinária da Diretoria Executiva, compreendendo: Balanço Patrimonial,</w:t>
      </w:r>
      <w:r>
        <w:rPr>
          <w:spacing w:val="1"/>
        </w:rPr>
        <w:t> </w:t>
      </w:r>
      <w:r>
        <w:rPr/>
        <w:t>Demonstração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Resultado,</w:t>
      </w:r>
      <w:r>
        <w:rPr>
          <w:spacing w:val="1"/>
        </w:rPr>
        <w:t> </w:t>
      </w:r>
      <w:r>
        <w:rPr/>
        <w:t>Demonstração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Abrangente,</w:t>
      </w:r>
      <w:r>
        <w:rPr>
          <w:spacing w:val="1"/>
        </w:rPr>
        <w:t> </w:t>
      </w:r>
      <w:r>
        <w:rPr/>
        <w:t>Demonstração das Mutações do Patrimônio Líquido, Demonstração do Fluxo de</w:t>
      </w:r>
      <w:r>
        <w:rPr>
          <w:spacing w:val="1"/>
        </w:rPr>
        <w:t> </w:t>
      </w:r>
      <w:r>
        <w:rPr/>
        <w:t>Caixa, a</w:t>
      </w:r>
      <w:r>
        <w:rPr>
          <w:spacing w:val="-1"/>
        </w:rPr>
        <w:t> </w:t>
      </w:r>
      <w:r>
        <w:rPr/>
        <w:t>Demonstração do</w:t>
      </w:r>
      <w:r>
        <w:rPr>
          <w:spacing w:val="-3"/>
        </w:rPr>
        <w:t> </w:t>
      </w:r>
      <w:r>
        <w:rPr/>
        <w:t>Valor</w:t>
      </w:r>
      <w:r>
        <w:rPr>
          <w:spacing w:val="-3"/>
        </w:rPr>
        <w:t> </w:t>
      </w:r>
      <w:r>
        <w:rPr/>
        <w:t>Adicionado</w:t>
      </w:r>
      <w:r>
        <w:rPr>
          <w:spacing w:val="-5"/>
        </w:rPr>
        <w:t> </w:t>
      </w:r>
      <w:r>
        <w:rPr/>
        <w:t>e as</w:t>
      </w:r>
      <w:r>
        <w:rPr>
          <w:spacing w:val="-1"/>
        </w:rPr>
        <w:t> </w:t>
      </w:r>
      <w:r>
        <w:rPr/>
        <w:t>Notas Explicativas.</w:t>
      </w:r>
    </w:p>
    <w:p>
      <w:pPr>
        <w:pStyle w:val="BodyText"/>
        <w:spacing w:line="276" w:lineRule="auto" w:before="122"/>
        <w:ind w:left="100" w:right="105"/>
        <w:jc w:val="both"/>
      </w:pPr>
      <w:r>
        <w:rPr/>
        <w:t>Também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discutiu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relatório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Auditoria</w:t>
      </w:r>
      <w:r>
        <w:rPr>
          <w:spacing w:val="-4"/>
        </w:rPr>
        <w:t> </w:t>
      </w:r>
      <w:r>
        <w:rPr/>
        <w:t>Independente</w:t>
      </w:r>
      <w:r>
        <w:rPr>
          <w:spacing w:val="-7"/>
        </w:rPr>
        <w:t> </w:t>
      </w:r>
      <w:r>
        <w:rPr/>
        <w:t>elaborado</w:t>
      </w:r>
      <w:r>
        <w:rPr>
          <w:spacing w:val="-5"/>
        </w:rPr>
        <w:t> </w:t>
      </w:r>
      <w:r>
        <w:rPr/>
        <w:t>pela</w:t>
      </w:r>
      <w:r>
        <w:rPr>
          <w:spacing w:val="-6"/>
        </w:rPr>
        <w:t> </w:t>
      </w:r>
      <w:r>
        <w:rPr/>
        <w:t>empresa</w:t>
      </w:r>
      <w:r>
        <w:rPr>
          <w:spacing w:val="-65"/>
        </w:rPr>
        <w:t> </w:t>
      </w:r>
      <w:r>
        <w:rPr/>
        <w:t>Consult Auditores Independentes, datado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21.11.2023 e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ressalvas: </w:t>
      </w:r>
      <w:r>
        <w:rPr>
          <w:rFonts w:ascii="Arial" w:hAnsi="Arial"/>
          <w:b/>
        </w:rPr>
        <w:t>I) </w:t>
      </w:r>
      <w:r>
        <w:rPr/>
        <w:t>Depósitos vinculados a ações judiciais/administrativas; </w:t>
      </w:r>
      <w:r>
        <w:rPr>
          <w:rFonts w:ascii="Arial" w:hAnsi="Arial"/>
          <w:b/>
        </w:rPr>
        <w:t>II) </w:t>
      </w:r>
      <w:r>
        <w:rPr/>
        <w:t>Provisões</w:t>
      </w:r>
      <w:r>
        <w:rPr>
          <w:spacing w:val="1"/>
        </w:rPr>
        <w:t> </w:t>
      </w:r>
      <w:r>
        <w:rPr/>
        <w:t>para</w:t>
      </w:r>
      <w:r>
        <w:rPr>
          <w:spacing w:val="-15"/>
        </w:rPr>
        <w:t> </w:t>
      </w:r>
      <w:r>
        <w:rPr/>
        <w:t>passivos</w:t>
      </w:r>
      <w:r>
        <w:rPr>
          <w:spacing w:val="-11"/>
        </w:rPr>
        <w:t> </w:t>
      </w:r>
      <w:r>
        <w:rPr/>
        <w:t>contingentes;</w:t>
      </w:r>
      <w:r>
        <w:rPr>
          <w:spacing w:val="-11"/>
        </w:rPr>
        <w:t> </w:t>
      </w:r>
      <w:r>
        <w:rPr>
          <w:rFonts w:ascii="Arial" w:hAnsi="Arial"/>
          <w:b/>
        </w:rPr>
        <w:t>III)</w:t>
      </w:r>
      <w:r>
        <w:rPr>
          <w:rFonts w:ascii="Arial" w:hAnsi="Arial"/>
          <w:b/>
          <w:spacing w:val="-13"/>
        </w:rPr>
        <w:t> </w:t>
      </w:r>
      <w:r>
        <w:rPr/>
        <w:t>Transações</w:t>
      </w:r>
      <w:r>
        <w:rPr>
          <w:spacing w:val="-12"/>
        </w:rPr>
        <w:t> </w:t>
      </w:r>
      <w:r>
        <w:rPr/>
        <w:t>com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Tesouro</w:t>
      </w:r>
      <w:r>
        <w:rPr>
          <w:spacing w:val="-14"/>
        </w:rPr>
        <w:t> </w:t>
      </w:r>
      <w:r>
        <w:rPr/>
        <w:t>Nacional</w:t>
      </w:r>
      <w:r>
        <w:rPr>
          <w:spacing w:val="-9"/>
        </w:rPr>
        <w:t> </w:t>
      </w:r>
      <w:r>
        <w:rPr/>
        <w:t>-</w:t>
      </w:r>
      <w:r>
        <w:rPr>
          <w:spacing w:val="-12"/>
        </w:rPr>
        <w:t> </w:t>
      </w:r>
      <w:r>
        <w:rPr/>
        <w:t>Contratos</w:t>
      </w:r>
      <w:r>
        <w:rPr>
          <w:spacing w:val="-12"/>
        </w:rPr>
        <w:t> </w:t>
      </w:r>
      <w:r>
        <w:rPr/>
        <w:t>de</w:t>
      </w:r>
      <w:r>
        <w:rPr>
          <w:spacing w:val="-65"/>
        </w:rPr>
        <w:t> </w:t>
      </w:r>
      <w:r>
        <w:rPr/>
        <w:t>Cessão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Créditos;</w:t>
      </w:r>
      <w:r>
        <w:rPr>
          <w:spacing w:val="1"/>
        </w:rPr>
        <w:t> </w:t>
      </w:r>
      <w:r>
        <w:rPr>
          <w:rFonts w:ascii="Arial" w:hAnsi="Arial"/>
          <w:b/>
        </w:rPr>
        <w:t>IV) </w:t>
      </w:r>
      <w:r>
        <w:rPr/>
        <w:t>Valor</w:t>
      </w:r>
      <w:r>
        <w:rPr>
          <w:spacing w:val="-1"/>
        </w:rPr>
        <w:t> </w:t>
      </w:r>
      <w:r>
        <w:rPr/>
        <w:t>Justo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Propriedades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Investimentos</w:t>
      </w:r>
      <w:r>
        <w:rPr>
          <w:spacing w:val="2"/>
        </w:rPr>
        <w:t> </w:t>
      </w:r>
      <w:r>
        <w:rPr/>
        <w:t>–</w:t>
      </w:r>
    </w:p>
    <w:p>
      <w:pPr>
        <w:spacing w:after="0" w:line="276" w:lineRule="auto"/>
        <w:jc w:val="both"/>
        <w:sectPr>
          <w:pgSz w:w="11900" w:h="16820"/>
          <w:pgMar w:header="706" w:footer="0" w:top="2100" w:bottom="280" w:left="1460" w:right="1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215"/>
        <w:ind w:left="100" w:right="107"/>
        <w:jc w:val="both"/>
      </w:pPr>
      <w:r>
        <w:rPr/>
        <w:t>Divulgação</w:t>
      </w:r>
      <w:r>
        <w:rPr>
          <w:spacing w:val="-8"/>
        </w:rPr>
        <w:t> </w:t>
      </w:r>
      <w:r>
        <w:rPr/>
        <w:t>em</w:t>
      </w:r>
      <w:r>
        <w:rPr>
          <w:spacing w:val="-5"/>
        </w:rPr>
        <w:t> </w:t>
      </w:r>
      <w:r>
        <w:rPr/>
        <w:t>Nota</w:t>
      </w:r>
      <w:r>
        <w:rPr>
          <w:spacing w:val="-8"/>
        </w:rPr>
        <w:t> </w:t>
      </w:r>
      <w:r>
        <w:rPr/>
        <w:t>Explicativa;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>
          <w:rFonts w:ascii="Arial" w:hAnsi="Arial"/>
          <w:b/>
        </w:rPr>
        <w:t>Ênfase</w:t>
      </w:r>
      <w:r>
        <w:rPr/>
        <w:t>:</w:t>
      </w:r>
      <w:r>
        <w:rPr>
          <w:spacing w:val="-6"/>
        </w:rPr>
        <w:t> </w:t>
      </w:r>
      <w:r>
        <w:rPr/>
        <w:t>Avaliação</w:t>
      </w:r>
      <w:r>
        <w:rPr>
          <w:spacing w:val="-8"/>
        </w:rPr>
        <w:t> </w:t>
      </w:r>
      <w:r>
        <w:rPr/>
        <w:t>da</w:t>
      </w:r>
      <w:r>
        <w:rPr>
          <w:spacing w:val="-11"/>
        </w:rPr>
        <w:t> </w:t>
      </w:r>
      <w:r>
        <w:rPr/>
        <w:t>mensuração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obrigação</w:t>
      </w:r>
      <w:r>
        <w:rPr>
          <w:spacing w:val="-64"/>
        </w:rPr>
        <w:t> </w:t>
      </w:r>
      <w:r>
        <w:rPr/>
        <w:t>atuarial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benefício</w:t>
      </w:r>
      <w:r>
        <w:rPr>
          <w:spacing w:val="-3"/>
        </w:rPr>
        <w:t> </w:t>
      </w:r>
      <w:r>
        <w:rPr/>
        <w:t>pós-emprego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plano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pensão com</w:t>
      </w:r>
      <w:r>
        <w:rPr>
          <w:spacing w:val="-2"/>
        </w:rPr>
        <w:t> </w:t>
      </w:r>
      <w:r>
        <w:rPr/>
        <w:t>benefício definido.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94" w:val="left" w:leader="none"/>
        </w:tabs>
        <w:spacing w:line="278" w:lineRule="auto" w:before="151" w:after="0"/>
        <w:ind w:left="100" w:right="111" w:firstLine="0"/>
        <w:jc w:val="left"/>
      </w:pPr>
      <w:r>
        <w:rPr/>
        <w:t>COMENTÁRIOS</w:t>
      </w:r>
      <w:r>
        <w:rPr>
          <w:spacing w:val="55"/>
        </w:rPr>
        <w:t> </w:t>
      </w:r>
      <w:r>
        <w:rPr/>
        <w:t>DO</w:t>
      </w:r>
      <w:r>
        <w:rPr>
          <w:spacing w:val="57"/>
        </w:rPr>
        <w:t> </w:t>
      </w:r>
      <w:r>
        <w:rPr/>
        <w:t>COAUD</w:t>
      </w:r>
      <w:r>
        <w:rPr>
          <w:spacing w:val="57"/>
        </w:rPr>
        <w:t> </w:t>
      </w:r>
      <w:r>
        <w:rPr/>
        <w:t>SOBRE</w:t>
      </w:r>
      <w:r>
        <w:rPr>
          <w:spacing w:val="57"/>
        </w:rPr>
        <w:t> </w:t>
      </w:r>
      <w:r>
        <w:rPr/>
        <w:t>A</w:t>
      </w:r>
      <w:r>
        <w:rPr>
          <w:spacing w:val="57"/>
        </w:rPr>
        <w:t> </w:t>
      </w:r>
      <w:r>
        <w:rPr/>
        <w:t>RESSALVA</w:t>
      </w:r>
      <w:r>
        <w:rPr>
          <w:spacing w:val="54"/>
        </w:rPr>
        <w:t> </w:t>
      </w:r>
      <w:r>
        <w:rPr/>
        <w:t>E</w:t>
      </w:r>
      <w:r>
        <w:rPr>
          <w:spacing w:val="56"/>
        </w:rPr>
        <w:t> </w:t>
      </w:r>
      <w:r>
        <w:rPr/>
        <w:t>ÊNFASE</w:t>
      </w:r>
      <w:r>
        <w:rPr>
          <w:spacing w:val="58"/>
        </w:rPr>
        <w:t> </w:t>
      </w:r>
      <w:r>
        <w:rPr/>
        <w:t>DO</w:t>
      </w:r>
      <w:r>
        <w:rPr>
          <w:spacing w:val="-64"/>
        </w:rPr>
        <w:t> </w:t>
      </w:r>
      <w:r>
        <w:rPr/>
        <w:t>RELATÓRIO</w:t>
      </w:r>
      <w:r>
        <w:rPr>
          <w:spacing w:val="-1"/>
        </w:rPr>
        <w:t> </w:t>
      </w:r>
      <w:r>
        <w:rPr/>
        <w:t>DOS AUDITORES</w:t>
      </w:r>
      <w:r>
        <w:rPr>
          <w:spacing w:val="-2"/>
        </w:rPr>
        <w:t> </w:t>
      </w:r>
      <w:r>
        <w:rPr/>
        <w:t>INDEPENDENTES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BodyText"/>
        <w:spacing w:line="276" w:lineRule="auto"/>
        <w:ind w:left="100" w:right="107"/>
        <w:jc w:val="both"/>
      </w:pPr>
      <w:r>
        <w:rPr/>
        <w:t>Este Comitê tem o mesmo entendimento dos Auditores Independentes no que</w:t>
      </w:r>
      <w:r>
        <w:rPr>
          <w:spacing w:val="1"/>
        </w:rPr>
        <w:t> </w:t>
      </w:r>
      <w:r>
        <w:rPr/>
        <w:t>tange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ressalvas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ênfases,</w:t>
      </w:r>
      <w:r>
        <w:rPr>
          <w:spacing w:val="1"/>
        </w:rPr>
        <w:t> </w:t>
      </w:r>
      <w:r>
        <w:rPr/>
        <w:t>apresentadas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Demonstrações</w:t>
      </w:r>
      <w:r>
        <w:rPr>
          <w:spacing w:val="-1"/>
        </w:rPr>
        <w:t> </w:t>
      </w:r>
      <w:r>
        <w:rPr/>
        <w:t>Financeiras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3º Trimestre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2023 findo</w:t>
      </w:r>
      <w:r>
        <w:rPr>
          <w:spacing w:val="-1"/>
        </w:rPr>
        <w:t> </w:t>
      </w:r>
      <w:r>
        <w:rPr/>
        <w:t>30.09.2023</w:t>
      </w:r>
      <w:r>
        <w:rPr>
          <w:color w:val="FF0000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36" w:val="left" w:leader="none"/>
        </w:tabs>
        <w:spacing w:line="240" w:lineRule="auto" w:before="153" w:after="0"/>
        <w:ind w:left="436" w:right="0" w:hanging="269"/>
        <w:jc w:val="left"/>
      </w:pPr>
      <w:r>
        <w:rPr/>
        <w:t>RECOMENDAÇÕES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276" w:lineRule="auto" w:before="193"/>
        <w:ind w:left="100" w:right="105"/>
        <w:jc w:val="both"/>
      </w:pPr>
      <w:r>
        <w:rPr/>
        <w:t>O COAUD recomenda à administração da CDRJ: </w:t>
      </w:r>
      <w:r>
        <w:rPr>
          <w:rFonts w:ascii="Arial" w:hAnsi="Arial"/>
          <w:b/>
        </w:rPr>
        <w:t>I) </w:t>
      </w:r>
      <w:r>
        <w:rPr/>
        <w:t>que promova a melhoria no</w:t>
      </w:r>
      <w:r>
        <w:rPr>
          <w:spacing w:val="1"/>
        </w:rPr>
        <w:t> </w:t>
      </w:r>
      <w:r>
        <w:rPr/>
        <w:t>fluxo de informações entre as áreas jurídica e contabilidade, no que se refere aos</w:t>
      </w:r>
      <w:r>
        <w:rPr>
          <w:spacing w:val="1"/>
        </w:rPr>
        <w:t> </w:t>
      </w:r>
      <w:r>
        <w:rPr/>
        <w:t>depósitos judiciais, visando implantar uma conciliação periódica e efetiva dos</w:t>
      </w:r>
      <w:r>
        <w:rPr>
          <w:spacing w:val="1"/>
        </w:rPr>
        <w:t> </w:t>
      </w:r>
      <w:r>
        <w:rPr/>
        <w:t>valores pagos a título de cumprimento de sentenças ou dispêndios de manejo</w:t>
      </w:r>
      <w:r>
        <w:rPr>
          <w:spacing w:val="1"/>
        </w:rPr>
        <w:t> </w:t>
      </w:r>
      <w:r>
        <w:rPr/>
        <w:t>recursal, inclusive quanto ao decorrente levantamento dos valores referentes a</w:t>
      </w:r>
      <w:r>
        <w:rPr>
          <w:spacing w:val="1"/>
        </w:rPr>
        <w:t> </w:t>
      </w:r>
      <w:r>
        <w:rPr/>
        <w:t>condenações da outra parte; </w:t>
      </w:r>
      <w:r>
        <w:rPr>
          <w:rFonts w:ascii="Arial" w:hAnsi="Arial"/>
          <w:b/>
        </w:rPr>
        <w:t>II) </w:t>
      </w:r>
      <w:r>
        <w:rPr/>
        <w:t>que seja revisado o fluxo processual e instrução</w:t>
      </w:r>
      <w:r>
        <w:rPr>
          <w:spacing w:val="1"/>
        </w:rPr>
        <w:t> </w:t>
      </w:r>
      <w:r>
        <w:rPr/>
        <w:t>das áreas para</w:t>
      </w:r>
      <w:r>
        <w:rPr>
          <w:spacing w:val="1"/>
        </w:rPr>
        <w:t> </w:t>
      </w:r>
      <w:r>
        <w:rPr/>
        <w:t>envio das documentações</w:t>
      </w:r>
      <w:r>
        <w:rPr>
          <w:spacing w:val="1"/>
        </w:rPr>
        <w:t> </w:t>
      </w:r>
      <w:r>
        <w:rPr/>
        <w:t>dentro dos prazos devidos para a</w:t>
      </w:r>
      <w:r>
        <w:rPr>
          <w:spacing w:val="1"/>
        </w:rPr>
        <w:t> </w:t>
      </w:r>
      <w:r>
        <w:rPr/>
        <w:t>contabilização dos documentos dentro do período de competência; </w:t>
      </w:r>
      <w:r>
        <w:rPr>
          <w:rFonts w:ascii="Arial" w:hAnsi="Arial"/>
          <w:b/>
        </w:rPr>
        <w:t>III) </w:t>
      </w:r>
      <w:r>
        <w:rPr/>
        <w:t>que se</w:t>
      </w:r>
      <w:r>
        <w:rPr>
          <w:spacing w:val="1"/>
        </w:rPr>
        <w:t> </w:t>
      </w:r>
      <w:r>
        <w:rPr/>
        <w:t>implemente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processo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gestão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riscos</w:t>
      </w:r>
      <w:r>
        <w:rPr>
          <w:spacing w:val="-17"/>
        </w:rPr>
        <w:t> </w:t>
      </w:r>
      <w:r>
        <w:rPr/>
        <w:t>em</w:t>
      </w:r>
      <w:r>
        <w:rPr>
          <w:spacing w:val="-13"/>
        </w:rPr>
        <w:t> </w:t>
      </w:r>
      <w:r>
        <w:rPr/>
        <w:t>toda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Companhia,</w:t>
      </w:r>
      <w:r>
        <w:rPr>
          <w:spacing w:val="-15"/>
        </w:rPr>
        <w:t> </w:t>
      </w:r>
      <w:r>
        <w:rPr/>
        <w:t>compreendendo</w:t>
      </w:r>
      <w:r>
        <w:rPr>
          <w:spacing w:val="-65"/>
        </w:rPr>
        <w:t> </w:t>
      </w:r>
      <w:r>
        <w:rPr/>
        <w:t>as atividades de: identificação, avaliação, implementação dos planos de ação e</w:t>
      </w:r>
      <w:r>
        <w:rPr>
          <w:spacing w:val="1"/>
        </w:rPr>
        <w:t> </w:t>
      </w:r>
      <w:r>
        <w:rPr/>
        <w:t>monitoramento dos riscos, incluindo as atividades de integridade; I</w:t>
      </w:r>
      <w:r>
        <w:rPr>
          <w:rFonts w:ascii="Arial" w:hAnsi="Arial"/>
          <w:b/>
        </w:rPr>
        <w:t>V) </w:t>
      </w:r>
      <w:r>
        <w:rPr/>
        <w:t>que seja</w:t>
      </w:r>
      <w:r>
        <w:rPr>
          <w:spacing w:val="1"/>
        </w:rPr>
        <w:t> </w:t>
      </w:r>
      <w:r>
        <w:rPr>
          <w:spacing w:val="-1"/>
        </w:rPr>
        <w:t>implantado</w:t>
      </w:r>
      <w:r>
        <w:rPr>
          <w:spacing w:val="-15"/>
        </w:rPr>
        <w:t> </w:t>
      </w:r>
      <w:r>
        <w:rPr>
          <w:spacing w:val="-1"/>
        </w:rPr>
        <w:t>um</w:t>
      </w:r>
      <w:r>
        <w:rPr>
          <w:spacing w:val="-15"/>
        </w:rPr>
        <w:t> </w:t>
      </w:r>
      <w:r>
        <w:rPr>
          <w:spacing w:val="-1"/>
        </w:rPr>
        <w:t>processo</w:t>
      </w:r>
      <w:r>
        <w:rPr>
          <w:spacing w:val="-14"/>
        </w:rPr>
        <w:t> </w:t>
      </w:r>
      <w:r>
        <w:rPr>
          <w:spacing w:val="-1"/>
        </w:rPr>
        <w:t>formal</w:t>
      </w:r>
      <w:r>
        <w:rPr>
          <w:spacing w:val="-17"/>
        </w:rPr>
        <w:t> </w:t>
      </w:r>
      <w:r>
        <w:rPr>
          <w:spacing w:val="-1"/>
        </w:rPr>
        <w:t>para</w:t>
      </w:r>
      <w:r>
        <w:rPr>
          <w:spacing w:val="-16"/>
        </w:rPr>
        <w:t> </w:t>
      </w:r>
      <w:r>
        <w:rPr/>
        <w:t>análise,</w:t>
      </w:r>
      <w:r>
        <w:rPr>
          <w:spacing w:val="-12"/>
        </w:rPr>
        <w:t> </w:t>
      </w:r>
      <w:r>
        <w:rPr/>
        <w:t>monitoramento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divulgação</w:t>
      </w:r>
      <w:r>
        <w:rPr>
          <w:spacing w:val="-9"/>
        </w:rPr>
        <w:t> </w:t>
      </w:r>
      <w:r>
        <w:rPr/>
        <w:t>de</w:t>
      </w:r>
      <w:r>
        <w:rPr>
          <w:spacing w:val="-16"/>
        </w:rPr>
        <w:t> </w:t>
      </w:r>
      <w:r>
        <w:rPr/>
        <w:t>partes</w:t>
      </w:r>
      <w:r>
        <w:rPr>
          <w:spacing w:val="-64"/>
        </w:rPr>
        <w:t> </w:t>
      </w:r>
      <w:r>
        <w:rPr/>
        <w:t>relacionadas; </w:t>
      </w:r>
      <w:r>
        <w:rPr>
          <w:rFonts w:ascii="Arial" w:hAnsi="Arial"/>
          <w:b/>
        </w:rPr>
        <w:t>V) </w:t>
      </w:r>
      <w:r>
        <w:rPr/>
        <w:t>que sejam formalizados os critérios utilizados na constituição da</w:t>
      </w:r>
      <w:r>
        <w:rPr>
          <w:spacing w:val="1"/>
        </w:rPr>
        <w:t> </w:t>
      </w:r>
      <w:r>
        <w:rPr/>
        <w:t>PECLD;</w:t>
      </w:r>
      <w:r>
        <w:rPr>
          <w:spacing w:val="1"/>
        </w:rPr>
        <w:t> </w:t>
      </w:r>
      <w:r>
        <w:rPr>
          <w:rFonts w:ascii="Arial" w:hAnsi="Arial"/>
          <w:b/>
        </w:rPr>
        <w:t>VI)</w:t>
      </w:r>
      <w:r>
        <w:rPr>
          <w:rFonts w:ascii="Arial" w:hAnsi="Arial"/>
          <w:b/>
          <w:spacing w:val="-2"/>
        </w:rPr>
        <w:t> </w:t>
      </w:r>
      <w:r>
        <w:rPr/>
        <w:t>que seja</w:t>
      </w:r>
      <w:r>
        <w:rPr>
          <w:spacing w:val="-5"/>
        </w:rPr>
        <w:t> </w:t>
      </w:r>
      <w:r>
        <w:rPr/>
        <w:t>elaborado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planejamento tributário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CDRJ.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69" w:val="left" w:leader="none"/>
        </w:tabs>
        <w:spacing w:line="240" w:lineRule="auto" w:before="155" w:after="0"/>
        <w:ind w:left="368" w:right="0" w:hanging="269"/>
        <w:jc w:val="left"/>
      </w:pPr>
      <w:r>
        <w:rPr/>
        <w:t>CONCLUSÃO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276" w:lineRule="auto" w:before="193"/>
        <w:ind w:left="100" w:right="107"/>
        <w:jc w:val="both"/>
      </w:pPr>
      <w:r>
        <w:rPr/>
        <w:t>Considerando as informações prestadas pela Companhia, o Relatório de Auditoria</w:t>
      </w:r>
      <w:r>
        <w:rPr>
          <w:spacing w:val="-64"/>
        </w:rPr>
        <w:t> </w:t>
      </w:r>
      <w:r>
        <w:rPr/>
        <w:t>Independente, emitido pela empresa Consult Auditores Independentes datado de</w:t>
      </w:r>
      <w:r>
        <w:rPr>
          <w:spacing w:val="1"/>
        </w:rPr>
        <w:t> </w:t>
      </w:r>
      <w:r>
        <w:rPr/>
        <w:t>21.11.2023,</w:t>
      </w:r>
      <w:r>
        <w:rPr>
          <w:spacing w:val="-14"/>
        </w:rPr>
        <w:t> </w:t>
      </w:r>
      <w:r>
        <w:rPr/>
        <w:t>com</w:t>
      </w:r>
      <w:r>
        <w:rPr>
          <w:spacing w:val="-13"/>
        </w:rPr>
        <w:t> </w:t>
      </w:r>
      <w:r>
        <w:rPr/>
        <w:t>ressalva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todos</w:t>
      </w:r>
      <w:r>
        <w:rPr>
          <w:spacing w:val="-14"/>
        </w:rPr>
        <w:t> </w:t>
      </w:r>
      <w:r>
        <w:rPr/>
        <w:t>os</w:t>
      </w:r>
      <w:r>
        <w:rPr>
          <w:spacing w:val="-16"/>
        </w:rPr>
        <w:t> </w:t>
      </w:r>
      <w:r>
        <w:rPr/>
        <w:t>assuntos</w:t>
      </w:r>
      <w:r>
        <w:rPr>
          <w:spacing w:val="-16"/>
        </w:rPr>
        <w:t> </w:t>
      </w:r>
      <w:r>
        <w:rPr/>
        <w:t>pertinentes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lhe</w:t>
      </w:r>
      <w:r>
        <w:rPr>
          <w:spacing w:val="-13"/>
        </w:rPr>
        <w:t> </w:t>
      </w:r>
      <w:r>
        <w:rPr/>
        <w:t>foram</w:t>
      </w:r>
      <w:r>
        <w:rPr>
          <w:spacing w:val="-13"/>
        </w:rPr>
        <w:t> </w:t>
      </w:r>
      <w:r>
        <w:rPr/>
        <w:t>dados</w:t>
      </w:r>
      <w:r>
        <w:rPr>
          <w:spacing w:val="-65"/>
        </w:rPr>
        <w:t> </w:t>
      </w:r>
      <w:r>
        <w:rPr/>
        <w:t>a conhecer, estão adequadamente divulgados nas Demonstrações Financeiras</w:t>
      </w:r>
      <w:r>
        <w:rPr>
          <w:spacing w:val="1"/>
        </w:rPr>
        <w:t> </w:t>
      </w:r>
      <w:r>
        <w:rPr/>
        <w:t>referente ao 3º Trimestre de 2023 findo 30.09.2023, este COAUD, no uso de suas</w:t>
      </w:r>
      <w:r>
        <w:rPr>
          <w:spacing w:val="-64"/>
        </w:rPr>
        <w:t> </w:t>
      </w:r>
      <w:r>
        <w:rPr/>
        <w:t>atribuições legais e estatutárias, recomenda ao Conselho de Administração a</w:t>
      </w:r>
      <w:r>
        <w:rPr>
          <w:spacing w:val="1"/>
        </w:rPr>
        <w:t> </w:t>
      </w:r>
      <w:r>
        <w:rPr>
          <w:rFonts w:ascii="Arial" w:hAnsi="Arial"/>
          <w:b/>
        </w:rPr>
        <w:t>APROVAÇÃO</w:t>
      </w:r>
      <w:r>
        <w:rPr>
          <w:rFonts w:ascii="Arial" w:hAnsi="Arial"/>
          <w:b/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financeiras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notas</w:t>
      </w:r>
      <w:r>
        <w:rPr>
          <w:spacing w:val="1"/>
        </w:rPr>
        <w:t> </w:t>
      </w:r>
      <w:r>
        <w:rPr/>
        <w:t>explicativas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CDRJ</w:t>
      </w:r>
      <w:r>
        <w:rPr>
          <w:spacing w:val="1"/>
        </w:rPr>
        <w:t> </w:t>
      </w:r>
      <w:r>
        <w:rPr/>
        <w:t>referente</w:t>
      </w:r>
      <w:r>
        <w:rPr>
          <w:spacing w:val="-14"/>
        </w:rPr>
        <w:t> </w:t>
      </w:r>
      <w:r>
        <w:rPr/>
        <w:t>as</w:t>
      </w:r>
      <w:r>
        <w:rPr>
          <w:spacing w:val="-13"/>
        </w:rPr>
        <w:t> </w:t>
      </w:r>
      <w:r>
        <w:rPr/>
        <w:t>Demonstrações</w:t>
      </w:r>
      <w:r>
        <w:rPr>
          <w:spacing w:val="-15"/>
        </w:rPr>
        <w:t> </w:t>
      </w:r>
      <w:r>
        <w:rPr/>
        <w:t>Financeiras</w:t>
      </w:r>
      <w:r>
        <w:rPr>
          <w:spacing w:val="-11"/>
        </w:rPr>
        <w:t> </w:t>
      </w:r>
      <w:r>
        <w:rPr/>
        <w:t>do</w:t>
      </w:r>
      <w:r>
        <w:rPr>
          <w:spacing w:val="-13"/>
        </w:rPr>
        <w:t> </w:t>
      </w:r>
      <w:r>
        <w:rPr/>
        <w:t>3º</w:t>
      </w:r>
      <w:r>
        <w:rPr>
          <w:spacing w:val="-12"/>
        </w:rPr>
        <w:t> </w:t>
      </w:r>
      <w:r>
        <w:rPr/>
        <w:t>Trimestre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2023</w:t>
      </w:r>
      <w:r>
        <w:rPr>
          <w:spacing w:val="-11"/>
        </w:rPr>
        <w:t> </w:t>
      </w:r>
      <w:r>
        <w:rPr/>
        <w:t>findo</w:t>
      </w:r>
      <w:r>
        <w:rPr>
          <w:spacing w:val="-14"/>
        </w:rPr>
        <w:t> </w:t>
      </w:r>
      <w:r>
        <w:rPr/>
        <w:t>30.09.2023.</w:t>
      </w:r>
    </w:p>
    <w:p>
      <w:pPr>
        <w:spacing w:after="0" w:line="276" w:lineRule="auto"/>
        <w:jc w:val="both"/>
        <w:sectPr>
          <w:pgSz w:w="11900" w:h="16820"/>
          <w:pgMar w:header="706" w:footer="0" w:top="2100" w:bottom="280" w:left="1460" w:right="1440"/>
        </w:sectPr>
      </w:pPr>
    </w:p>
    <w:p>
      <w:pPr>
        <w:pStyle w:val="BodyText"/>
        <w:spacing w:before="6"/>
        <w:rPr>
          <w:sz w:val="11"/>
        </w:rPr>
      </w:pPr>
    </w:p>
    <w:p>
      <w:pPr>
        <w:spacing w:before="0"/>
        <w:ind w:left="0" w:right="0" w:firstLine="0"/>
        <w:jc w:val="right"/>
        <w:rPr>
          <w:rFonts w:ascii="Trebuchet MS"/>
          <w:sz w:val="12"/>
        </w:rPr>
      </w:pPr>
      <w:r>
        <w:rPr>
          <w:rFonts w:ascii="Trebuchet MS"/>
          <w:w w:val="105"/>
          <w:sz w:val="12"/>
        </w:rPr>
        <w:t>MAURICIO</w:t>
      </w:r>
    </w:p>
    <w:p>
      <w:pPr>
        <w:spacing w:before="56"/>
        <w:ind w:left="409" w:right="3242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w w:val="90"/>
          <w:sz w:val="10"/>
        </w:rPr>
        <w:t>Assinado de forma</w:t>
      </w:r>
      <w:r>
        <w:rPr>
          <w:rFonts w:ascii="Trebuchet MS"/>
          <w:spacing w:val="1"/>
          <w:w w:val="90"/>
          <w:sz w:val="10"/>
        </w:rPr>
        <w:t> </w:t>
      </w:r>
      <w:r>
        <w:rPr>
          <w:rFonts w:ascii="Trebuchet MS"/>
          <w:spacing w:val="-1"/>
          <w:w w:val="95"/>
          <w:sz w:val="10"/>
        </w:rPr>
        <w:t>digital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spacing w:val="-1"/>
          <w:w w:val="95"/>
          <w:sz w:val="10"/>
        </w:rPr>
        <w:t>por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spacing w:val="-1"/>
          <w:w w:val="95"/>
          <w:sz w:val="10"/>
        </w:rPr>
        <w:t>MAURICIO</w:t>
      </w:r>
    </w:p>
    <w:p>
      <w:pPr>
        <w:spacing w:after="0"/>
        <w:jc w:val="left"/>
        <w:rPr>
          <w:rFonts w:ascii="Trebuchet MS"/>
          <w:sz w:val="10"/>
        </w:rPr>
        <w:sectPr>
          <w:pgSz w:w="11900" w:h="16820"/>
          <w:pgMar w:header="706" w:footer="0" w:top="2100" w:bottom="280" w:left="1460" w:right="1440"/>
          <w:cols w:num="2" w:equalWidth="0">
            <w:col w:w="4327" w:space="40"/>
            <w:col w:w="4633"/>
          </w:cols>
        </w:sectPr>
      </w:pPr>
    </w:p>
    <w:p>
      <w:pPr>
        <w:spacing w:line="140" w:lineRule="exact" w:before="0"/>
        <w:ind w:left="3777" w:right="0" w:firstLine="0"/>
        <w:jc w:val="left"/>
        <w:rPr>
          <w:rFonts w:ascii="Trebuchet MS"/>
          <w:sz w:val="10"/>
        </w:rPr>
      </w:pPr>
      <w:r>
        <w:rPr/>
        <w:pict>
          <v:shape style="position:absolute;margin-left:293.121002pt;margin-top:-10.059323pt;width:35.7pt;height:35.450pt;mso-position-horizontal-relative:page;mso-position-vertical-relative:paragraph;z-index:-15782912" coordorigin="5862,-201" coordsize="714,709" path="m5991,358l5929,398,5889,437,5869,471,5862,496,5862,507,5917,507,5921,506,5876,506,5883,479,5906,442,5943,400,5991,358xm6168,-201l6153,-192,6146,-170,6143,-145,6143,-127,6143,-111,6145,-94,6147,-75,6150,-57,6154,-38,6158,-17,6162,2,6168,22,6159,54,6137,114,6102,193,6060,279,6013,363,5965,436,5918,487,5876,506,5921,506,5924,505,5961,472,6007,414,6061,329,6068,326,6061,326,6112,232,6147,160,6168,104,6181,62,6206,62,6190,20,6195,-17,6181,-17,6172,-49,6167,-80,6164,-109,6163,-135,6163,-146,6164,-165,6169,-184,6178,-197,6196,-197,6186,-200,6168,-201xm6569,325l6548,325,6540,332,6540,352,6548,359,6569,359,6572,355,6551,355,6544,350,6544,334,6551,329,6572,329,6569,325xm6572,329l6567,329,6572,334,6572,350,6567,355,6572,355,6576,352,6576,332,6572,329xm6563,331l6551,331,6551,352,6555,352,6555,344,6564,344,6564,343,6562,342,6566,341,6555,341,6555,335,6565,335,6565,334,6563,331xm6564,344l6559,344,6561,346,6562,348,6562,352,6566,352,6565,348,6565,345,6564,344xm6565,335l6560,335,6562,336,6562,340,6559,341,6566,341,6566,338,6565,335xm6206,62l6181,62,6220,141,6261,194,6299,228,6330,249,6264,262,6196,279,6128,300,6061,326,6068,326,6129,308,6203,290,6280,277,6357,267,6411,267,6399,262,6449,259,6561,259,6542,249,6515,244,6367,244,6351,234,6334,224,6318,213,6302,201,6266,165,6235,121,6210,72,6206,62xm6411,267l6357,267,6404,288,6451,305,6495,315,6531,318,6546,317,6557,314,6565,309,6566,307,6546,307,6517,304,6482,294,6442,280,6411,267xm6569,302l6564,304,6556,307,6566,307,6569,302xm6561,259l6449,259,6506,261,6553,271,6572,294,6574,289,6576,286,6576,281,6567,263,6561,259xm6455,238l6435,239,6414,240,6367,244,6515,244,6504,241,6455,238xm6203,-142l6199,-120,6194,-93,6188,-58,6181,-17,6195,-17,6196,-22,6199,-62,6201,-101,6203,-142xm6196,-197l6178,-197,6186,-192,6193,-184,6199,-172,6203,-155,6205,-182,6199,-195,6196,-197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position w:val="1"/>
          <w:sz w:val="12"/>
        </w:rPr>
        <w:t>AUGUSTO</w:t>
      </w:r>
      <w:r>
        <w:rPr>
          <w:rFonts w:ascii="Trebuchet MS"/>
          <w:spacing w:val="-6"/>
          <w:position w:val="1"/>
          <w:sz w:val="12"/>
        </w:rPr>
        <w:t> </w:t>
      </w:r>
      <w:r>
        <w:rPr>
          <w:rFonts w:ascii="Trebuchet MS"/>
          <w:position w:val="1"/>
          <w:sz w:val="12"/>
        </w:rPr>
        <w:t>SOUZA</w:t>
      </w:r>
      <w:r>
        <w:rPr>
          <w:rFonts w:ascii="Trebuchet MS"/>
          <w:spacing w:val="35"/>
          <w:position w:val="1"/>
          <w:sz w:val="12"/>
        </w:rPr>
        <w:t> </w:t>
      </w:r>
      <w:r>
        <w:rPr>
          <w:rFonts w:ascii="Trebuchet MS"/>
          <w:sz w:val="10"/>
        </w:rPr>
        <w:t>AUGUSTO</w:t>
      </w:r>
      <w:r>
        <w:rPr>
          <w:rFonts w:ascii="Trebuchet MS"/>
          <w:spacing w:val="-7"/>
          <w:sz w:val="10"/>
        </w:rPr>
        <w:t> </w:t>
      </w:r>
      <w:r>
        <w:rPr>
          <w:rFonts w:ascii="Trebuchet MS"/>
          <w:sz w:val="10"/>
        </w:rPr>
        <w:t>SOUZA</w:t>
      </w:r>
    </w:p>
    <w:p>
      <w:pPr>
        <w:spacing w:line="118" w:lineRule="exact" w:before="1"/>
        <w:ind w:left="3777" w:right="0" w:firstLine="0"/>
        <w:jc w:val="left"/>
        <w:rPr>
          <w:rFonts w:ascii="Trebuchet MS"/>
          <w:sz w:val="10"/>
        </w:rPr>
      </w:pPr>
      <w:r>
        <w:rPr>
          <w:rFonts w:ascii="Trebuchet MS"/>
          <w:w w:val="95"/>
          <w:position w:val="-1"/>
          <w:sz w:val="12"/>
        </w:rPr>
        <w:t>LOPES:106159278</w:t>
      </w:r>
      <w:r>
        <w:rPr>
          <w:rFonts w:ascii="Trebuchet MS"/>
          <w:spacing w:val="40"/>
          <w:position w:val="-1"/>
          <w:sz w:val="12"/>
        </w:rPr>
        <w:t> </w:t>
      </w:r>
      <w:r>
        <w:rPr>
          <w:rFonts w:ascii="Trebuchet MS"/>
          <w:w w:val="95"/>
          <w:sz w:val="10"/>
        </w:rPr>
        <w:t>LOPES:10615927823</w:t>
      </w:r>
    </w:p>
    <w:p>
      <w:pPr>
        <w:spacing w:before="0"/>
        <w:ind w:left="4775" w:right="0" w:firstLine="0"/>
        <w:jc w:val="left"/>
        <w:rPr>
          <w:rFonts w:ascii="Trebuchet MS"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1.895996pt;margin-top:1.613299pt;width:6.5pt;height:7.6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12"/>
                    </w:rPr>
                  </w:pPr>
                  <w:r>
                    <w:rPr>
                      <w:rFonts w:ascii="Trebuchet MS"/>
                      <w:sz w:val="12"/>
                    </w:rPr>
                    <w:t>23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10"/>
        </w:rPr>
        <w:t>Dados:</w:t>
      </w:r>
      <w:r>
        <w:rPr>
          <w:rFonts w:ascii="Trebuchet MS"/>
          <w:spacing w:val="-3"/>
          <w:w w:val="90"/>
          <w:sz w:val="10"/>
        </w:rPr>
        <w:t> </w:t>
      </w:r>
      <w:r>
        <w:rPr>
          <w:rFonts w:ascii="Trebuchet MS"/>
          <w:w w:val="90"/>
          <w:sz w:val="10"/>
        </w:rPr>
        <w:t>2023.12.20</w:t>
      </w:r>
    </w:p>
    <w:p>
      <w:pPr>
        <w:spacing w:before="2"/>
        <w:ind w:left="4775" w:right="0" w:firstLine="0"/>
        <w:jc w:val="left"/>
        <w:rPr>
          <w:rFonts w:ascii="Trebuchet MS"/>
          <w:sz w:val="10"/>
        </w:rPr>
      </w:pPr>
      <w:r>
        <w:rPr>
          <w:rFonts w:ascii="Trebuchet MS"/>
          <w:w w:val="90"/>
          <w:sz w:val="10"/>
        </w:rPr>
        <w:t>13:24:48</w:t>
      </w:r>
      <w:r>
        <w:rPr>
          <w:rFonts w:ascii="Trebuchet MS"/>
          <w:spacing w:val="-3"/>
          <w:w w:val="90"/>
          <w:sz w:val="10"/>
        </w:rPr>
        <w:t> </w:t>
      </w:r>
      <w:r>
        <w:rPr>
          <w:rFonts w:ascii="Trebuchet MS"/>
          <w:w w:val="90"/>
          <w:sz w:val="10"/>
        </w:rPr>
        <w:t>-03'00'</w:t>
      </w:r>
    </w:p>
    <w:p>
      <w:pPr>
        <w:spacing w:before="100"/>
        <w:ind w:left="2176" w:right="2183" w:firstLine="0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(Documento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assinado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eletronicamente)</w:t>
      </w:r>
    </w:p>
    <w:p>
      <w:pPr>
        <w:pStyle w:val="Heading1"/>
        <w:ind w:left="2176" w:right="2182" w:firstLine="0"/>
        <w:jc w:val="center"/>
      </w:pPr>
      <w:r>
        <w:rPr/>
        <w:t>MAURÍCIO</w:t>
      </w:r>
      <w:r>
        <w:rPr>
          <w:spacing w:val="-1"/>
        </w:rPr>
        <w:t> </w:t>
      </w:r>
      <w:r>
        <w:rPr/>
        <w:t>AUGUSTO</w:t>
      </w:r>
      <w:r>
        <w:rPr>
          <w:spacing w:val="-1"/>
        </w:rPr>
        <w:t> </w:t>
      </w:r>
      <w:r>
        <w:rPr/>
        <w:t>SOUZA</w:t>
      </w:r>
      <w:r>
        <w:rPr>
          <w:spacing w:val="-2"/>
        </w:rPr>
        <w:t> </w:t>
      </w:r>
      <w:r>
        <w:rPr/>
        <w:t>LOPES</w:t>
      </w:r>
    </w:p>
    <w:p>
      <w:pPr>
        <w:pStyle w:val="BodyText"/>
        <w:spacing w:before="161"/>
        <w:ind w:left="2176" w:right="2184"/>
        <w:jc w:val="center"/>
      </w:pPr>
      <w:r>
        <w:rPr/>
        <w:t>Membro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2176" w:right="2183" w:firstLine="0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(Documento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assinado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eletronicamente)</w:t>
      </w:r>
    </w:p>
    <w:p>
      <w:pPr>
        <w:pStyle w:val="Heading1"/>
        <w:ind w:left="2176" w:right="2184" w:firstLine="0"/>
        <w:jc w:val="center"/>
      </w:pPr>
      <w:r>
        <w:rPr/>
        <w:t>HERBERT MARCUSE</w:t>
      </w:r>
      <w:r>
        <w:rPr>
          <w:spacing w:val="-1"/>
        </w:rPr>
        <w:t> </w:t>
      </w:r>
      <w:r>
        <w:rPr/>
        <w:t>MEGEREDO</w:t>
      </w:r>
      <w:r>
        <w:rPr>
          <w:spacing w:val="-1"/>
        </w:rPr>
        <w:t> </w:t>
      </w:r>
      <w:r>
        <w:rPr/>
        <w:t>LEAL</w:t>
      </w:r>
    </w:p>
    <w:p>
      <w:pPr>
        <w:pStyle w:val="BodyText"/>
        <w:spacing w:before="161"/>
        <w:ind w:left="2176" w:right="2184"/>
        <w:jc w:val="center"/>
      </w:pPr>
      <w:r>
        <w:rPr/>
        <w:t>Membro</w:t>
      </w:r>
    </w:p>
    <w:p>
      <w:pPr>
        <w:pStyle w:val="BodyText"/>
        <w:spacing w:before="7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1728851</wp:posOffset>
            </wp:positionH>
            <wp:positionV relativeFrom="paragraph">
              <wp:posOffset>94926</wp:posOffset>
            </wp:positionV>
            <wp:extent cx="4415420" cy="140455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5420" cy="1404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20"/>
      <w:pgMar w:top="2100" w:bottom="280" w:left="14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3056">
          <wp:simplePos x="0" y="0"/>
          <wp:positionH relativeFrom="page">
            <wp:posOffset>2114169</wp:posOffset>
          </wp:positionH>
          <wp:positionV relativeFrom="page">
            <wp:posOffset>448563</wp:posOffset>
          </wp:positionV>
          <wp:extent cx="3329939" cy="89154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29939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8" w:hanging="269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4" w:hanging="2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8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2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6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0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44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08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72" w:hanging="26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61"/>
      <w:ind w:left="100" w:hanging="269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838" w:right="122" w:hanging="1726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51"/>
      <w:ind w:left="368" w:hanging="269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Lurdes Santos</dc:creator>
  <dcterms:created xsi:type="dcterms:W3CDTF">2023-12-21T14:10:08Z</dcterms:created>
  <dcterms:modified xsi:type="dcterms:W3CDTF">2023-12-21T14:10:08Z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2023-12-21T00:00:00Z</vt:filetime>
  </property>
</Properties>
</file>