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ECD6" w14:textId="77777777" w:rsidR="00227F5F" w:rsidRDefault="00F53409">
      <w:pPr>
        <w:pStyle w:val="Headerleft"/>
      </w:pPr>
      <w:r>
        <w:t>+</w:t>
      </w:r>
    </w:p>
    <w:p w14:paraId="262EBD21" w14:textId="77777777" w:rsidR="001A35F9" w:rsidRPr="001A35F9" w:rsidRDefault="001A35F9" w:rsidP="001A35F9">
      <w:pPr>
        <w:pStyle w:val="Rodap"/>
        <w:jc w:val="center"/>
        <w:rPr>
          <w:rFonts w:ascii="Arial" w:hAnsi="Arial" w:cs="Arial"/>
          <w:b/>
          <w:i/>
          <w:color w:val="8496B0" w:themeColor="text2" w:themeTint="99"/>
          <w:sz w:val="28"/>
          <w:szCs w:val="28"/>
        </w:rPr>
      </w:pPr>
      <w:r w:rsidRPr="001A35F9">
        <w:rPr>
          <w:rFonts w:ascii="Arial" w:hAnsi="Arial" w:cs="Arial"/>
          <w:b/>
          <w:i/>
          <w:color w:val="8496B0" w:themeColor="text2" w:themeTint="99"/>
          <w:sz w:val="28"/>
          <w:szCs w:val="28"/>
        </w:rPr>
        <w:t>SUPERINTENDÊNCIA DE AUDITORIA INTERNA - AUDINT</w:t>
      </w:r>
    </w:p>
    <w:p w14:paraId="309AEFA2" w14:textId="77777777" w:rsidR="00227F5F" w:rsidRDefault="00227F5F" w:rsidP="001A35F9">
      <w:pPr>
        <w:pStyle w:val="Textbody"/>
        <w:jc w:val="center"/>
        <w:rPr>
          <w:rFonts w:ascii="Arial" w:hAnsi="Arial" w:cs="Arial"/>
          <w:sz w:val="32"/>
          <w:szCs w:val="32"/>
        </w:rPr>
      </w:pPr>
    </w:p>
    <w:p w14:paraId="7B3B1F5A" w14:textId="77777777" w:rsidR="001A35F9" w:rsidRDefault="001A35F9">
      <w:pPr>
        <w:pStyle w:val="Textbody"/>
        <w:rPr>
          <w:rFonts w:ascii="Arial" w:hAnsi="Arial" w:cs="Arial"/>
          <w:sz w:val="32"/>
          <w:szCs w:val="32"/>
        </w:rPr>
      </w:pPr>
    </w:p>
    <w:p w14:paraId="42E7F9AF" w14:textId="77777777" w:rsidR="00227F5F" w:rsidRDefault="005243AB">
      <w:pPr>
        <w:pStyle w:val="Heading"/>
      </w:pPr>
      <w:r>
        <w:rPr>
          <w:rFonts w:ascii="Arial" w:hAnsi="Arial" w:cs="Arial"/>
          <w:sz w:val="36"/>
          <w:szCs w:val="36"/>
        </w:rPr>
        <w:t>JULGAMENTO PELO TCU DAS CONTAS ANUAIS DA PORTOSRIO</w:t>
      </w:r>
    </w:p>
    <w:p w14:paraId="586294A0" w14:textId="77777777" w:rsidR="00227F5F" w:rsidRDefault="00227F5F">
      <w:pPr>
        <w:pStyle w:val="Subttulo"/>
        <w:spacing w:before="0" w:after="0"/>
        <w:rPr>
          <w:rFonts w:cs="Arial"/>
          <w:sz w:val="24"/>
          <w:szCs w:val="24"/>
        </w:rPr>
      </w:pPr>
    </w:p>
    <w:p w14:paraId="58ECA719" w14:textId="77777777" w:rsidR="00227F5F" w:rsidRDefault="005243AB">
      <w:pPr>
        <w:pStyle w:val="Subttulo"/>
        <w:spacing w:before="0" w:after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Tribunal de Contas da União - TCU</w:t>
      </w:r>
    </w:p>
    <w:p w14:paraId="09D35648" w14:textId="77777777" w:rsidR="00227F5F" w:rsidRDefault="00227F5F">
      <w:pPr>
        <w:pStyle w:val="Textbody"/>
        <w:rPr>
          <w:rFonts w:ascii="Arial" w:hAnsi="Arial" w:cs="Arial"/>
          <w:sz w:val="32"/>
          <w:szCs w:val="32"/>
        </w:rPr>
      </w:pPr>
    </w:p>
    <w:p w14:paraId="0BA1C6BA" w14:textId="122336B0" w:rsidR="00227F5F" w:rsidRPr="006E2B8C" w:rsidRDefault="005243AB">
      <w:pPr>
        <w:pStyle w:val="Textbody"/>
        <w:jc w:val="center"/>
        <w:rPr>
          <w:rFonts w:ascii="Arial" w:hAnsi="Arial" w:cs="Arial"/>
          <w:b/>
          <w:bCs/>
          <w:sz w:val="22"/>
          <w:szCs w:val="22"/>
        </w:rPr>
      </w:pPr>
      <w:r w:rsidRPr="006E2B8C">
        <w:rPr>
          <w:rFonts w:ascii="Arial" w:hAnsi="Arial" w:cs="Arial"/>
          <w:b/>
          <w:bCs/>
          <w:sz w:val="22"/>
          <w:szCs w:val="22"/>
        </w:rPr>
        <w:t xml:space="preserve">(Atualizado em </w:t>
      </w:r>
      <w:r w:rsidR="001A35F9" w:rsidRPr="006E2B8C">
        <w:rPr>
          <w:rFonts w:ascii="Arial" w:hAnsi="Arial" w:cs="Arial"/>
          <w:b/>
          <w:bCs/>
          <w:sz w:val="22"/>
          <w:szCs w:val="22"/>
        </w:rPr>
        <w:t>31</w:t>
      </w:r>
      <w:r w:rsidRPr="006E2B8C">
        <w:rPr>
          <w:rFonts w:ascii="Arial" w:hAnsi="Arial" w:cs="Arial"/>
          <w:b/>
          <w:bCs/>
          <w:sz w:val="22"/>
          <w:szCs w:val="22"/>
        </w:rPr>
        <w:t>.0</w:t>
      </w:r>
      <w:r w:rsidR="001A35F9" w:rsidRPr="006E2B8C">
        <w:rPr>
          <w:rFonts w:ascii="Arial" w:hAnsi="Arial" w:cs="Arial"/>
          <w:b/>
          <w:bCs/>
          <w:sz w:val="22"/>
          <w:szCs w:val="22"/>
        </w:rPr>
        <w:t>3</w:t>
      </w:r>
      <w:r w:rsidRPr="006E2B8C">
        <w:rPr>
          <w:rFonts w:ascii="Arial" w:hAnsi="Arial" w:cs="Arial"/>
          <w:b/>
          <w:bCs/>
          <w:sz w:val="22"/>
          <w:szCs w:val="22"/>
        </w:rPr>
        <w:t>.202</w:t>
      </w:r>
      <w:r w:rsidR="001A35F9" w:rsidRPr="006E2B8C">
        <w:rPr>
          <w:rFonts w:ascii="Arial" w:hAnsi="Arial" w:cs="Arial"/>
          <w:b/>
          <w:bCs/>
          <w:sz w:val="22"/>
          <w:szCs w:val="22"/>
        </w:rPr>
        <w:t>5</w:t>
      </w:r>
      <w:r w:rsidRPr="006E2B8C">
        <w:rPr>
          <w:rFonts w:ascii="Arial" w:hAnsi="Arial" w:cs="Arial"/>
          <w:b/>
          <w:bCs/>
          <w:sz w:val="22"/>
          <w:szCs w:val="22"/>
        </w:rPr>
        <w:t>)</w:t>
      </w:r>
    </w:p>
    <w:p w14:paraId="58517462" w14:textId="77777777" w:rsidR="00227F5F" w:rsidRDefault="00227F5F">
      <w:pPr>
        <w:pStyle w:val="Textbody"/>
        <w:jc w:val="center"/>
        <w:rPr>
          <w:rFonts w:ascii="Arial" w:hAnsi="Arial" w:cs="Arial"/>
          <w:sz w:val="22"/>
          <w:szCs w:val="22"/>
        </w:rPr>
      </w:pPr>
    </w:p>
    <w:p w14:paraId="3DDE8840" w14:textId="77777777" w:rsidR="001A35F9" w:rsidRDefault="001A35F9">
      <w:pPr>
        <w:pStyle w:val="Textbody"/>
        <w:jc w:val="center"/>
        <w:rPr>
          <w:rFonts w:ascii="Arial" w:hAnsi="Arial" w:cs="Arial"/>
          <w:sz w:val="22"/>
          <w:szCs w:val="22"/>
        </w:rPr>
      </w:pPr>
    </w:p>
    <w:p w14:paraId="11574A1A" w14:textId="3991B17B" w:rsidR="001A35F9" w:rsidRPr="006E2B8C" w:rsidRDefault="001A35F9">
      <w:pPr>
        <w:pStyle w:val="Textbody"/>
        <w:jc w:val="center"/>
        <w:rPr>
          <w:rFonts w:ascii="Arial" w:hAnsi="Arial" w:cs="Arial"/>
          <w:b/>
          <w:bCs/>
          <w:sz w:val="22"/>
          <w:szCs w:val="22"/>
        </w:rPr>
      </w:pPr>
      <w:r w:rsidRPr="006E2B8C">
        <w:rPr>
          <w:rFonts w:ascii="Arial" w:hAnsi="Arial" w:cs="Arial"/>
          <w:b/>
          <w:bCs/>
          <w:sz w:val="22"/>
          <w:szCs w:val="22"/>
        </w:rPr>
        <w:t>DAYANE LOBO</w:t>
      </w:r>
    </w:p>
    <w:p w14:paraId="698486C7" w14:textId="77E5D4A2" w:rsidR="001A35F9" w:rsidRPr="006E2B8C" w:rsidRDefault="001A35F9">
      <w:pPr>
        <w:pStyle w:val="Textbody"/>
        <w:jc w:val="center"/>
        <w:rPr>
          <w:rFonts w:ascii="Arial" w:hAnsi="Arial" w:cs="Arial"/>
          <w:b/>
          <w:bCs/>
          <w:sz w:val="22"/>
          <w:szCs w:val="22"/>
        </w:rPr>
      </w:pPr>
      <w:r w:rsidRPr="006E2B8C">
        <w:rPr>
          <w:rFonts w:ascii="Arial" w:hAnsi="Arial" w:cs="Arial"/>
          <w:b/>
          <w:bCs/>
          <w:sz w:val="22"/>
          <w:szCs w:val="22"/>
        </w:rPr>
        <w:t>Superintendente da AUDINT</w:t>
      </w:r>
    </w:p>
    <w:p w14:paraId="2B9C454A" w14:textId="77777777" w:rsidR="001A35F9" w:rsidRDefault="001A35F9">
      <w:pPr>
        <w:pStyle w:val="Textbody"/>
        <w:jc w:val="center"/>
        <w:rPr>
          <w:rFonts w:ascii="Arial" w:hAnsi="Arial" w:cs="Arial"/>
          <w:sz w:val="22"/>
          <w:szCs w:val="22"/>
        </w:rPr>
      </w:pPr>
    </w:p>
    <w:p w14:paraId="0759AFFD" w14:textId="77777777" w:rsidR="001A35F9" w:rsidRDefault="001A35F9">
      <w:pPr>
        <w:pStyle w:val="Textbody"/>
        <w:jc w:val="center"/>
        <w:rPr>
          <w:rFonts w:ascii="Arial" w:hAnsi="Arial" w:cs="Arial"/>
          <w:sz w:val="22"/>
          <w:szCs w:val="22"/>
        </w:rPr>
      </w:pPr>
    </w:p>
    <w:p w14:paraId="0CDFF256" w14:textId="77777777" w:rsidR="001A35F9" w:rsidRDefault="001A35F9">
      <w:pPr>
        <w:pStyle w:val="Textbody"/>
        <w:jc w:val="center"/>
        <w:rPr>
          <w:rFonts w:ascii="Arial" w:hAnsi="Arial" w:cs="Arial"/>
          <w:sz w:val="22"/>
          <w:szCs w:val="22"/>
        </w:rPr>
      </w:pPr>
    </w:p>
    <w:p w14:paraId="67FBD66F" w14:textId="77777777" w:rsidR="006E2B8C" w:rsidRDefault="006E2B8C">
      <w:pPr>
        <w:pStyle w:val="Textbody"/>
        <w:jc w:val="center"/>
        <w:rPr>
          <w:rFonts w:ascii="Arial" w:hAnsi="Arial" w:cs="Arial"/>
          <w:sz w:val="22"/>
          <w:szCs w:val="22"/>
        </w:rPr>
      </w:pPr>
    </w:p>
    <w:p w14:paraId="12573E82" w14:textId="77777777" w:rsidR="006E2B8C" w:rsidRDefault="006E2B8C">
      <w:pPr>
        <w:pStyle w:val="Textbody"/>
        <w:jc w:val="center"/>
        <w:rPr>
          <w:rFonts w:ascii="Arial" w:hAnsi="Arial" w:cs="Arial"/>
          <w:sz w:val="22"/>
          <w:szCs w:val="22"/>
        </w:rPr>
      </w:pPr>
    </w:p>
    <w:p w14:paraId="4FEEF82C" w14:textId="77777777" w:rsidR="006E2B8C" w:rsidRDefault="006E2B8C">
      <w:pPr>
        <w:pStyle w:val="Textbody"/>
        <w:jc w:val="center"/>
        <w:rPr>
          <w:rFonts w:ascii="Arial" w:hAnsi="Arial" w:cs="Arial"/>
          <w:sz w:val="22"/>
          <w:szCs w:val="22"/>
        </w:rPr>
      </w:pPr>
    </w:p>
    <w:p w14:paraId="0BE4F2E4" w14:textId="467059C1" w:rsidR="006E2B8C" w:rsidRPr="006E2B8C" w:rsidRDefault="006E2B8C" w:rsidP="006E2B8C">
      <w:pPr>
        <w:pStyle w:val="Textbody"/>
        <w:jc w:val="right"/>
        <w:rPr>
          <w:rFonts w:ascii="Arial" w:hAnsi="Arial" w:cs="Arial"/>
          <w:b/>
          <w:bCs/>
          <w:sz w:val="16"/>
          <w:szCs w:val="16"/>
        </w:rPr>
      </w:pPr>
      <w:r w:rsidRPr="006E2B8C">
        <w:rPr>
          <w:rFonts w:ascii="Arial" w:hAnsi="Arial" w:cs="Arial"/>
          <w:b/>
          <w:bCs/>
          <w:sz w:val="16"/>
          <w:szCs w:val="16"/>
        </w:rPr>
        <w:t>FONTE: CONECTA TCU E PORTAL</w:t>
      </w:r>
      <w:r w:rsidR="0095590C">
        <w:rPr>
          <w:rFonts w:ascii="Arial" w:hAnsi="Arial" w:cs="Arial"/>
          <w:b/>
          <w:bCs/>
          <w:sz w:val="16"/>
          <w:szCs w:val="16"/>
        </w:rPr>
        <w:t>(</w:t>
      </w:r>
      <w:r w:rsidRPr="006E2B8C">
        <w:rPr>
          <w:rFonts w:ascii="Arial" w:hAnsi="Arial" w:cs="Arial"/>
          <w:b/>
          <w:bCs/>
          <w:sz w:val="16"/>
          <w:szCs w:val="16"/>
        </w:rPr>
        <w:t>TCU</w:t>
      </w:r>
      <w:r w:rsidR="005E0EDA">
        <w:rPr>
          <w:rFonts w:ascii="Arial" w:hAnsi="Arial" w:cs="Arial"/>
          <w:b/>
          <w:bCs/>
          <w:sz w:val="16"/>
          <w:szCs w:val="16"/>
        </w:rPr>
        <w:t>.GOV.BR</w:t>
      </w:r>
      <w:r w:rsidR="0095590C">
        <w:rPr>
          <w:rFonts w:ascii="Arial" w:hAnsi="Arial" w:cs="Arial"/>
          <w:b/>
          <w:bCs/>
          <w:sz w:val="16"/>
          <w:szCs w:val="16"/>
        </w:rPr>
        <w:t>)</w:t>
      </w:r>
    </w:p>
    <w:p w14:paraId="6C692BD2" w14:textId="77777777" w:rsidR="001A35F9" w:rsidRDefault="001A35F9">
      <w:pPr>
        <w:pStyle w:val="Textbody"/>
        <w:jc w:val="center"/>
        <w:rPr>
          <w:rFonts w:ascii="Arial" w:hAnsi="Arial" w:cs="Arial"/>
          <w:sz w:val="22"/>
          <w:szCs w:val="22"/>
        </w:rPr>
      </w:pPr>
    </w:p>
    <w:p w14:paraId="13949C21" w14:textId="6FFCD312" w:rsidR="001A35F9" w:rsidRDefault="001A35F9">
      <w:pPr>
        <w:suppressAutoHyphens w:val="0"/>
        <w:rPr>
          <w:rFonts w:ascii="Arial" w:eastAsia="Times New Roman" w:hAnsi="Arial" w:cs="Arial"/>
          <w:sz w:val="22"/>
          <w:szCs w:val="22"/>
          <w:lang w:val="pt-BR" w:bidi="ar-SA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3BFE771" w14:textId="63BB6253" w:rsidR="001A35F9" w:rsidRPr="006E2B8C" w:rsidRDefault="006E2B8C" w:rsidP="001A35F9">
      <w:pPr>
        <w:pStyle w:val="Cabealho"/>
        <w:jc w:val="center"/>
        <w:rPr>
          <w:rFonts w:ascii="Arial" w:hAnsi="Arial" w:cs="Arial"/>
          <w:b/>
          <w:bCs/>
          <w:u w:val="single"/>
        </w:rPr>
      </w:pPr>
      <w:r w:rsidRPr="006E2B8C">
        <w:rPr>
          <w:rFonts w:ascii="Arial" w:hAnsi="Arial" w:cs="Arial"/>
          <w:b/>
          <w:bCs/>
          <w:u w:val="single"/>
        </w:rPr>
        <w:lastRenderedPageBreak/>
        <w:t>PRESTAÇÃO DE CONTAS CDRJ</w:t>
      </w:r>
    </w:p>
    <w:p w14:paraId="36129ED0" w14:textId="77777777" w:rsidR="006E2B8C" w:rsidRPr="006E2B8C" w:rsidRDefault="006E2B8C" w:rsidP="001A35F9">
      <w:pPr>
        <w:pStyle w:val="Cabealho"/>
        <w:jc w:val="center"/>
        <w:rPr>
          <w:rFonts w:ascii="Arial" w:hAnsi="Arial" w:cs="Arial"/>
          <w:b/>
          <w:bCs/>
        </w:rPr>
      </w:pPr>
    </w:p>
    <w:tbl>
      <w:tblPr>
        <w:tblW w:w="14009" w:type="dxa"/>
        <w:tblInd w:w="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3"/>
        <w:gridCol w:w="2987"/>
        <w:gridCol w:w="1845"/>
        <w:gridCol w:w="7364"/>
      </w:tblGrid>
      <w:tr w:rsidR="00227F5F" w14:paraId="11A60DEA" w14:textId="77777777" w:rsidTr="3962FF73">
        <w:trPr>
          <w:trHeight w:val="542"/>
        </w:trPr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87C60" w14:textId="0E6629F7" w:rsidR="00227F5F" w:rsidRDefault="005243AB" w:rsidP="006E2B8C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PROCESSO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86137" w14:textId="77777777" w:rsidR="00227F5F" w:rsidRDefault="005243AB">
            <w:pPr>
              <w:pStyle w:val="Ttulo4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EXERCÍCIO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672DE" w14:textId="77777777" w:rsidR="00227F5F" w:rsidRDefault="005243A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SITUAÇÃO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17A19" w14:textId="77777777" w:rsidR="00227F5F" w:rsidRDefault="005243A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OBSERVAÇÕES</w:t>
            </w:r>
          </w:p>
        </w:tc>
      </w:tr>
      <w:tr w:rsidR="006E2B8C" w14:paraId="6EDA7F5E" w14:textId="77777777" w:rsidTr="3962FF73">
        <w:trPr>
          <w:trHeight w:val="615"/>
        </w:trPr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DBF4C" w14:textId="644C03E4" w:rsidR="006E2B8C" w:rsidRDefault="22D37A92" w:rsidP="076EDCD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576DACB">
              <w:rPr>
                <w:rFonts w:ascii="Arial" w:hAnsi="Arial" w:cs="Arial"/>
                <w:b/>
                <w:bCs/>
                <w:sz w:val="20"/>
                <w:szCs w:val="20"/>
              </w:rPr>
              <w:t>APRESENTAR E DIVULGAR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0AC23" w14:textId="156F3013" w:rsidR="006E2B8C" w:rsidRDefault="005E0EDA">
            <w:pPr>
              <w:pStyle w:val="Ttulo4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89959" w14:textId="77777777" w:rsidR="006E2B8C" w:rsidRDefault="006E2B8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FD4FC" w14:textId="59A946AC" w:rsidR="006E2B8C" w:rsidRDefault="005E0EDA" w:rsidP="076EDCD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76EDCD4">
              <w:rPr>
                <w:rFonts w:ascii="Arial" w:hAnsi="Arial" w:cs="Arial"/>
                <w:b/>
                <w:bCs/>
                <w:sz w:val="20"/>
                <w:szCs w:val="20"/>
              </w:rPr>
              <w:t>Portaria</w:t>
            </w:r>
            <w:r w:rsidR="428B468C" w:rsidRPr="076EDCD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76EDCD4">
              <w:rPr>
                <w:rFonts w:ascii="Arial" w:hAnsi="Arial" w:cs="Arial"/>
                <w:b/>
                <w:bCs/>
                <w:sz w:val="20"/>
                <w:szCs w:val="20"/>
              </w:rPr>
              <w:t>TCU nº 52/2024</w:t>
            </w:r>
          </w:p>
        </w:tc>
      </w:tr>
      <w:tr w:rsidR="001C55D1" w14:paraId="4FAD15B2" w14:textId="77777777" w:rsidTr="3962FF73">
        <w:trPr>
          <w:trHeight w:val="660"/>
        </w:trPr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0B109" w14:textId="063EFF96" w:rsidR="001C55D1" w:rsidRDefault="46405D19" w:rsidP="076EDCD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576DACB">
              <w:rPr>
                <w:rFonts w:ascii="Arial" w:hAnsi="Arial" w:cs="Arial"/>
                <w:b/>
                <w:bCs/>
                <w:sz w:val="20"/>
                <w:szCs w:val="20"/>
              </w:rPr>
              <w:t>APRESENTAR E DIVULGAR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4898C" w14:textId="7F9558D2" w:rsidR="001C55D1" w:rsidRDefault="001C55D1" w:rsidP="001C55D1">
            <w:pPr>
              <w:pStyle w:val="Ttulo4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DB38C" w14:textId="04BDE164" w:rsidR="001C55D1" w:rsidRDefault="001C55D1" w:rsidP="001C55D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DED14" w14:textId="6E428290" w:rsidR="001C55D1" w:rsidRDefault="75586DE0" w:rsidP="076EDCD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76EDCD4">
              <w:rPr>
                <w:rFonts w:ascii="Arial" w:hAnsi="Arial" w:cs="Arial"/>
                <w:b/>
                <w:bCs/>
                <w:sz w:val="20"/>
                <w:szCs w:val="20"/>
              </w:rPr>
              <w:t>Portaria-TCU nº 75/2023</w:t>
            </w:r>
          </w:p>
        </w:tc>
      </w:tr>
      <w:tr w:rsidR="00300135" w14:paraId="44B17D89" w14:textId="77777777" w:rsidTr="3962FF73">
        <w:trPr>
          <w:trHeight w:val="600"/>
        </w:trPr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0952A" w14:textId="6DF5AFDC" w:rsidR="00300135" w:rsidRDefault="1C61A701" w:rsidP="5576DAC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576DA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APRESENTAR E DIVULGAR 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726DA" w14:textId="77777777" w:rsidR="00300135" w:rsidRDefault="00EA7E45">
            <w:pPr>
              <w:pStyle w:val="Ttulo4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A54AE" w14:textId="77777777" w:rsidR="00300135" w:rsidRDefault="00EA7E4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F8F18" w14:textId="0139D5FB" w:rsidR="00300135" w:rsidRDefault="00EA7E45" w:rsidP="076EDCD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76EDCD4">
              <w:rPr>
                <w:rFonts w:ascii="Arial" w:hAnsi="Arial" w:cs="Arial"/>
                <w:b/>
                <w:bCs/>
                <w:sz w:val="20"/>
                <w:szCs w:val="20"/>
              </w:rPr>
              <w:t>Portaria</w:t>
            </w:r>
            <w:r w:rsidR="0062C648" w:rsidRPr="076EDCD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76EDCD4">
              <w:rPr>
                <w:rFonts w:ascii="Arial" w:hAnsi="Arial" w:cs="Arial"/>
                <w:b/>
                <w:bCs/>
                <w:sz w:val="20"/>
                <w:szCs w:val="20"/>
              </w:rPr>
              <w:t>TCU nº 49/2022</w:t>
            </w:r>
          </w:p>
        </w:tc>
      </w:tr>
      <w:tr w:rsidR="00300135" w14:paraId="1231A075" w14:textId="77777777" w:rsidTr="3962FF73">
        <w:trPr>
          <w:trHeight w:val="690"/>
        </w:trPr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9C73C" w14:textId="1B2148E0" w:rsidR="00300135" w:rsidRDefault="3279B416" w:rsidP="5576DAC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576DACB">
              <w:rPr>
                <w:rFonts w:ascii="Arial" w:hAnsi="Arial" w:cs="Arial"/>
                <w:b/>
                <w:bCs/>
                <w:sz w:val="20"/>
                <w:szCs w:val="20"/>
              </w:rPr>
              <w:t>APRESENTAR E DIVULGAR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D3A2A" w14:textId="77777777" w:rsidR="00300135" w:rsidRDefault="00EA7E45">
            <w:pPr>
              <w:pStyle w:val="Ttulo4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2021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D3047" w14:textId="77777777" w:rsidR="00300135" w:rsidRDefault="00EA7E4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D2897" w14:textId="172E7FDD" w:rsidR="00300135" w:rsidRDefault="00EA7E45" w:rsidP="5576DAC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576DACB">
              <w:rPr>
                <w:rFonts w:ascii="Arial" w:hAnsi="Arial" w:cs="Arial"/>
                <w:b/>
                <w:bCs/>
                <w:sz w:val="20"/>
                <w:szCs w:val="20"/>
              </w:rPr>
              <w:t>Decisão Normativa TCU nº 194/2021</w:t>
            </w:r>
          </w:p>
          <w:p w14:paraId="3F71F786" w14:textId="58B94781" w:rsidR="00300135" w:rsidRDefault="7C80FAA4" w:rsidP="076EDCD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576DACB">
              <w:rPr>
                <w:rFonts w:ascii="Arial" w:hAnsi="Arial" w:cs="Arial"/>
                <w:b/>
                <w:bCs/>
                <w:sz w:val="20"/>
                <w:szCs w:val="20"/>
              </w:rPr>
              <w:t>Decisão Normativa TCU nº 187/2020</w:t>
            </w:r>
          </w:p>
        </w:tc>
      </w:tr>
      <w:tr w:rsidR="00227F5F" w14:paraId="72E3F174" w14:textId="77777777" w:rsidTr="3962FF73">
        <w:trPr>
          <w:trHeight w:val="615"/>
        </w:trPr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554A4" w14:textId="049EB7F5" w:rsidR="00227F5F" w:rsidRDefault="6327581A" w:rsidP="5576DAC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576DACB">
              <w:rPr>
                <w:rFonts w:ascii="Arial" w:hAnsi="Arial" w:cs="Arial"/>
                <w:b/>
                <w:bCs/>
                <w:sz w:val="20"/>
                <w:szCs w:val="20"/>
              </w:rPr>
              <w:t>APRESENTAR E DIVULGAR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CCA88" w14:textId="77777777" w:rsidR="00227F5F" w:rsidRDefault="005243AB">
            <w:pPr>
              <w:pStyle w:val="Ttulo4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2020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28AA9" w14:textId="77777777" w:rsidR="00227F5F" w:rsidRDefault="005243A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60EC1" w14:textId="046DF660" w:rsidR="38C25AED" w:rsidRDefault="38C25AED" w:rsidP="5576DAC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576DACB">
              <w:rPr>
                <w:rFonts w:ascii="Arial" w:hAnsi="Arial" w:cs="Arial"/>
                <w:b/>
                <w:bCs/>
                <w:sz w:val="20"/>
                <w:szCs w:val="20"/>
              </w:rPr>
              <w:t>Decisão Normativa TCU nº 194/2021</w:t>
            </w:r>
          </w:p>
          <w:p w14:paraId="3F2E6BA2" w14:textId="24792467" w:rsidR="00227F5F" w:rsidRDefault="005243AB" w:rsidP="076EDCD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576DA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Decisão Normativa TCU nº </w:t>
            </w:r>
            <w:r w:rsidR="076DF5F3" w:rsidRPr="5576DACB">
              <w:rPr>
                <w:rFonts w:ascii="Arial" w:hAnsi="Arial" w:cs="Arial"/>
                <w:b/>
                <w:bCs/>
                <w:sz w:val="20"/>
                <w:szCs w:val="20"/>
              </w:rPr>
              <w:t>187</w:t>
            </w:r>
            <w:r w:rsidR="001C55D1" w:rsidRPr="5576DACB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5576DAC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68F6D837" w:rsidRPr="5576DAC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227F5F" w14:paraId="299DFFA5" w14:textId="77777777" w:rsidTr="3962FF73">
        <w:trPr>
          <w:trHeight w:val="630"/>
        </w:trPr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2D38C" w14:textId="77777777" w:rsidR="00227F5F" w:rsidRDefault="005243A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ISENTA DE JULGAMENTO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A649F" w14:textId="77777777" w:rsidR="00227F5F" w:rsidRDefault="005243AB">
            <w:pPr>
              <w:pStyle w:val="Ttulo4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2FB88" w14:textId="77777777" w:rsidR="00227F5F" w:rsidRDefault="005243A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86D18" w14:textId="4907EA29" w:rsidR="00227F5F" w:rsidRDefault="005243AB" w:rsidP="076EDCD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76EDCD4">
              <w:rPr>
                <w:rFonts w:ascii="Arial" w:hAnsi="Arial" w:cs="Arial"/>
                <w:b/>
                <w:bCs/>
                <w:sz w:val="20"/>
                <w:szCs w:val="20"/>
              </w:rPr>
              <w:t>Decisão Normativa TCU nº 180/2019</w:t>
            </w:r>
          </w:p>
        </w:tc>
      </w:tr>
      <w:tr w:rsidR="00227F5F" w14:paraId="27D81E45" w14:textId="77777777" w:rsidTr="3962FF73">
        <w:trPr>
          <w:trHeight w:val="600"/>
        </w:trPr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5332F" w14:textId="77777777" w:rsidR="00227F5F" w:rsidRDefault="005243A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ISENTA DE JULGAMENTO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96E8A" w14:textId="77777777" w:rsidR="00227F5F" w:rsidRDefault="005243AB">
            <w:pPr>
              <w:pStyle w:val="Ttulo4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2018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25D27" w14:textId="77777777" w:rsidR="00227F5F" w:rsidRDefault="005243A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C83C6" w14:textId="1B64AE63" w:rsidR="00227F5F" w:rsidRDefault="005243AB" w:rsidP="076EDCD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76EDCD4">
              <w:rPr>
                <w:rFonts w:ascii="Arial" w:hAnsi="Arial" w:cs="Arial"/>
                <w:b/>
                <w:bCs/>
                <w:sz w:val="20"/>
                <w:szCs w:val="20"/>
              </w:rPr>
              <w:t>Decisão Normativa TCU nº 172/2018</w:t>
            </w:r>
          </w:p>
        </w:tc>
      </w:tr>
      <w:tr w:rsidR="00227F5F" w14:paraId="6E75AA03" w14:textId="77777777" w:rsidTr="3962FF73">
        <w:trPr>
          <w:trHeight w:val="840"/>
        </w:trPr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E00A7" w14:textId="77777777" w:rsidR="00227F5F" w:rsidRDefault="005243A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036.883/2018-2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BDA5E" w14:textId="77777777" w:rsidR="00227F5F" w:rsidRDefault="005243AB">
            <w:pPr>
              <w:pStyle w:val="Ttulo4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2017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4F781" w14:textId="77777777" w:rsidR="00227F5F" w:rsidRDefault="005243A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ENCERRADO</w:t>
            </w:r>
          </w:p>
          <w:p w14:paraId="30727D83" w14:textId="07FA047E" w:rsidR="00227F5F" w:rsidRDefault="00227F5F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E2386" w14:textId="205FA54A" w:rsidR="00227F5F" w:rsidRDefault="005243AB" w:rsidP="005E0EDA">
            <w:pPr>
              <w:pStyle w:val="Ttulo3"/>
              <w:snapToGrid w:val="0"/>
              <w:jc w:val="center"/>
            </w:pPr>
            <w:r w:rsidRPr="076EDCD4">
              <w:rPr>
                <w:rFonts w:ascii="Arial" w:hAnsi="Arial" w:cs="Arial"/>
                <w:sz w:val="20"/>
                <w:szCs w:val="20"/>
              </w:rPr>
              <w:t xml:space="preserve">Acórdão </w:t>
            </w:r>
            <w:r w:rsidR="005E0EDA" w:rsidRPr="076EDCD4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Pr="076EDCD4">
              <w:rPr>
                <w:rFonts w:ascii="Arial" w:hAnsi="Arial" w:cs="Arial"/>
                <w:sz w:val="20"/>
                <w:szCs w:val="20"/>
              </w:rPr>
              <w:t xml:space="preserve">8727/2019 </w:t>
            </w:r>
            <w:r w:rsidR="005E0EDA" w:rsidRPr="076EDCD4">
              <w:rPr>
                <w:rFonts w:ascii="Arial" w:hAnsi="Arial" w:cs="Arial"/>
                <w:sz w:val="20"/>
                <w:szCs w:val="20"/>
              </w:rPr>
              <w:t xml:space="preserve">- TCU - </w:t>
            </w:r>
            <w:r w:rsidRPr="076EDCD4">
              <w:rPr>
                <w:rFonts w:ascii="Arial" w:hAnsi="Arial" w:cs="Arial"/>
                <w:sz w:val="20"/>
                <w:szCs w:val="20"/>
              </w:rPr>
              <w:t>1ª Câmara</w:t>
            </w:r>
          </w:p>
        </w:tc>
      </w:tr>
      <w:tr w:rsidR="00227F5F" w14:paraId="49CA2BED" w14:textId="77777777" w:rsidTr="3962FF73">
        <w:trPr>
          <w:trHeight w:val="570"/>
        </w:trPr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8293B" w14:textId="77777777" w:rsidR="00227F5F" w:rsidRDefault="005243A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ISENTA DE JULGAMENTO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284E3" w14:textId="77777777" w:rsidR="00227F5F" w:rsidRDefault="005243AB">
            <w:pPr>
              <w:pStyle w:val="Ttulo4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2016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0EB1B" w14:textId="77777777" w:rsidR="00227F5F" w:rsidRDefault="005243A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84133" w14:textId="0196429D" w:rsidR="00227F5F" w:rsidRPr="005E0EDA" w:rsidRDefault="005243A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76EDCD4">
              <w:rPr>
                <w:rFonts w:ascii="Arial" w:hAnsi="Arial" w:cs="Arial"/>
                <w:b/>
                <w:bCs/>
                <w:sz w:val="20"/>
                <w:szCs w:val="20"/>
              </w:rPr>
              <w:t>Decisão Normativa TCU nº 156/2016</w:t>
            </w:r>
          </w:p>
        </w:tc>
      </w:tr>
      <w:tr w:rsidR="00227F5F" w14:paraId="67841489" w14:textId="77777777" w:rsidTr="3962FF73">
        <w:trPr>
          <w:trHeight w:val="301"/>
        </w:trPr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3FA3D" w14:textId="77777777" w:rsidR="00227F5F" w:rsidRDefault="005243A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000.623/2017-2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3D983" w14:textId="77777777" w:rsidR="00227F5F" w:rsidRDefault="005243AB">
            <w:pPr>
              <w:pStyle w:val="Ttulo4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2015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BC913" w14:textId="31672993" w:rsidR="00227F5F" w:rsidRDefault="005243AB" w:rsidP="0095590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ENCERRADO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11088" w14:textId="429FFA47" w:rsidR="00227F5F" w:rsidRDefault="005243AB" w:rsidP="0095590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76EDC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Acórdão nº 8308/2022 - TCU </w:t>
            </w:r>
            <w:r w:rsidR="30B1535B" w:rsidRPr="076EDCD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76EDC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1ª Câmara</w:t>
            </w:r>
          </w:p>
        </w:tc>
      </w:tr>
    </w:tbl>
    <w:p w14:paraId="20C47781" w14:textId="77777777" w:rsidR="00227F5F" w:rsidRDefault="00227F5F">
      <w:pPr>
        <w:pStyle w:val="Standard"/>
        <w:ind w:left="284"/>
        <w:rPr>
          <w:rFonts w:ascii="Arial" w:hAnsi="Arial" w:cs="Arial"/>
          <w:b/>
          <w:sz w:val="16"/>
          <w:szCs w:val="16"/>
        </w:rPr>
      </w:pPr>
    </w:p>
    <w:p w14:paraId="2C2942F7" w14:textId="77777777" w:rsidR="00227F5F" w:rsidRDefault="00227F5F">
      <w:pPr>
        <w:pStyle w:val="Standard"/>
        <w:ind w:left="284"/>
        <w:rPr>
          <w:rFonts w:ascii="Arial" w:hAnsi="Arial" w:cs="Arial"/>
          <w:b/>
          <w:sz w:val="16"/>
          <w:szCs w:val="16"/>
        </w:rPr>
      </w:pPr>
    </w:p>
    <w:p w14:paraId="45FAD2ED" w14:textId="77777777" w:rsidR="00227F5F" w:rsidRDefault="005243AB">
      <w:pPr>
        <w:pStyle w:val="Standard"/>
        <w:ind w:left="284"/>
      </w:pPr>
      <w:r>
        <w:rPr>
          <w:rFonts w:ascii="Arial" w:hAnsi="Arial" w:cs="Arial"/>
          <w:b/>
          <w:sz w:val="16"/>
          <w:szCs w:val="16"/>
        </w:rPr>
        <w:t xml:space="preserve">ENCERRADO - </w:t>
      </w:r>
      <w:r>
        <w:rPr>
          <w:rFonts w:ascii="Arial" w:hAnsi="Arial" w:cs="Arial"/>
          <w:sz w:val="16"/>
          <w:szCs w:val="16"/>
        </w:rPr>
        <w:t>Processo julgado definitivamente e arquivado</w:t>
      </w:r>
    </w:p>
    <w:p w14:paraId="6B624AB5" w14:textId="63FF8629" w:rsidR="00227F5F" w:rsidRDefault="005243AB">
      <w:pPr>
        <w:pStyle w:val="Standard"/>
        <w:ind w:left="284"/>
      </w:pPr>
      <w:r w:rsidRPr="5576DACB">
        <w:rPr>
          <w:rFonts w:ascii="Arial" w:hAnsi="Arial" w:cs="Arial"/>
          <w:b/>
          <w:bCs/>
          <w:sz w:val="16"/>
          <w:szCs w:val="16"/>
        </w:rPr>
        <w:t xml:space="preserve">ISENTA DE JULGAMENTO - </w:t>
      </w:r>
      <w:r w:rsidRPr="5576DACB">
        <w:rPr>
          <w:rFonts w:ascii="Arial" w:hAnsi="Arial" w:cs="Arial"/>
          <w:sz w:val="16"/>
          <w:szCs w:val="16"/>
        </w:rPr>
        <w:t>Quando as Contas de determinado exercício não foram sorteadas e/ou escolhidas para julgamento pelo TCU.</w:t>
      </w:r>
    </w:p>
    <w:p w14:paraId="5E3757D1" w14:textId="32AC3645" w:rsidR="17FDD1DB" w:rsidRDefault="17FDD1DB" w:rsidP="5576DACB">
      <w:pPr>
        <w:pStyle w:val="Standard"/>
        <w:ind w:left="284"/>
        <w:rPr>
          <w:rFonts w:ascii="Arial" w:hAnsi="Arial" w:cs="Arial"/>
          <w:sz w:val="16"/>
          <w:szCs w:val="16"/>
        </w:rPr>
      </w:pPr>
      <w:r w:rsidRPr="3962FF73">
        <w:rPr>
          <w:rFonts w:ascii="Arial" w:hAnsi="Arial" w:cs="Arial"/>
          <w:b/>
          <w:bCs/>
          <w:sz w:val="16"/>
          <w:szCs w:val="16"/>
        </w:rPr>
        <w:t>APRESENTAR E DIVULGAR -</w:t>
      </w:r>
      <w:r w:rsidRPr="3962FF73">
        <w:rPr>
          <w:rFonts w:ascii="Arial" w:hAnsi="Arial" w:cs="Arial"/>
          <w:sz w:val="16"/>
          <w:szCs w:val="16"/>
        </w:rPr>
        <w:t xml:space="preserve"> </w:t>
      </w:r>
      <w:r w:rsidR="5AD27C39" w:rsidRPr="3962FF73">
        <w:rPr>
          <w:rFonts w:ascii="Arial" w:hAnsi="Arial" w:cs="Arial"/>
          <w:sz w:val="16"/>
          <w:szCs w:val="16"/>
        </w:rPr>
        <w:t>Conforme estabelecido na Instrução Normativa-TCU n</w:t>
      </w:r>
      <w:r w:rsidR="00DE563E">
        <w:rPr>
          <w:rFonts w:ascii="Arial" w:hAnsi="Arial" w:cs="Arial"/>
          <w:sz w:val="16"/>
          <w:szCs w:val="16"/>
        </w:rPr>
        <w:t>º</w:t>
      </w:r>
      <w:r w:rsidR="5AD27C39" w:rsidRPr="3962FF73">
        <w:rPr>
          <w:rFonts w:ascii="Arial" w:hAnsi="Arial" w:cs="Arial"/>
          <w:sz w:val="16"/>
          <w:szCs w:val="16"/>
        </w:rPr>
        <w:t xml:space="preserve"> 84, de 22 de abril de 2020.</w:t>
      </w:r>
    </w:p>
    <w:p w14:paraId="34D8FFDC" w14:textId="77777777" w:rsidR="00227F5F" w:rsidRDefault="00227F5F">
      <w:pPr>
        <w:pStyle w:val="Standard"/>
        <w:ind w:left="284"/>
        <w:rPr>
          <w:rFonts w:ascii="Arial" w:hAnsi="Arial" w:cs="Arial"/>
          <w:b/>
          <w:sz w:val="16"/>
          <w:szCs w:val="16"/>
        </w:rPr>
      </w:pPr>
    </w:p>
    <w:sectPr w:rsidR="00227F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720" w:bottom="1276" w:left="765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B15EE" w14:textId="77777777" w:rsidR="00CA4D5A" w:rsidRDefault="00CA4D5A">
      <w:r>
        <w:separator/>
      </w:r>
    </w:p>
  </w:endnote>
  <w:endnote w:type="continuationSeparator" w:id="0">
    <w:p w14:paraId="7E5B8524" w14:textId="77777777" w:rsidR="00CA4D5A" w:rsidRDefault="00CA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EA48C" w14:textId="77777777" w:rsidR="0095590C" w:rsidRDefault="009559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F8A8B" w14:textId="77777777" w:rsidR="00F704D0" w:rsidRDefault="005243AB">
    <w:pPr>
      <w:pStyle w:val="Rodap"/>
      <w:jc w:val="right"/>
    </w:pP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973E18">
      <w:rPr>
        <w:b/>
        <w:noProof/>
      </w:rPr>
      <w:t>4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 xml:space="preserve"> NUMPAGES \* ARABIC </w:instrText>
    </w:r>
    <w:r>
      <w:rPr>
        <w:b/>
      </w:rPr>
      <w:fldChar w:fldCharType="separate"/>
    </w:r>
    <w:r w:rsidR="00973E18">
      <w:rPr>
        <w:b/>
        <w:noProof/>
      </w:rPr>
      <w:t>7</w:t>
    </w:r>
    <w:r>
      <w:rPr>
        <w:b/>
      </w:rPr>
      <w:fldChar w:fldCharType="end"/>
    </w:r>
  </w:p>
  <w:p w14:paraId="3F32C9D1" w14:textId="77777777" w:rsidR="00F704D0" w:rsidRPr="0095590C" w:rsidRDefault="005243AB">
    <w:pPr>
      <w:pStyle w:val="Rodap"/>
      <w:jc w:val="center"/>
      <w:rPr>
        <w:rFonts w:ascii="Segoe UI" w:hAnsi="Segoe UI" w:cs="Segoe UI"/>
        <w:b/>
        <w:i/>
        <w:color w:val="8496B0" w:themeColor="text2" w:themeTint="99"/>
        <w:sz w:val="20"/>
        <w:szCs w:val="20"/>
      </w:rPr>
    </w:pPr>
    <w:r w:rsidRPr="0095590C">
      <w:rPr>
        <w:rFonts w:ascii="Segoe UI" w:hAnsi="Segoe UI" w:cs="Segoe UI"/>
        <w:b/>
        <w:i/>
        <w:color w:val="8496B0" w:themeColor="text2" w:themeTint="99"/>
        <w:sz w:val="20"/>
        <w:szCs w:val="20"/>
      </w:rPr>
      <w:t>Superintendência de Auditoria Interna - AUDINT</w:t>
    </w:r>
  </w:p>
  <w:p w14:paraId="1A75302B" w14:textId="77777777" w:rsidR="00F704D0" w:rsidRDefault="00F704D0">
    <w:pPr>
      <w:pStyle w:val="Rodap"/>
      <w:ind w:right="360"/>
      <w:rPr>
        <w:rFonts w:ascii="Segoe UI" w:hAnsi="Segoe UI" w:cs="Segoe UI"/>
        <w:b/>
        <w:i/>
        <w:color w:val="0066FF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96BB9" w14:textId="77777777" w:rsidR="0095590C" w:rsidRDefault="009559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1E053" w14:textId="77777777" w:rsidR="00CA4D5A" w:rsidRDefault="00CA4D5A">
      <w:r>
        <w:rPr>
          <w:color w:val="000000"/>
        </w:rPr>
        <w:separator/>
      </w:r>
    </w:p>
  </w:footnote>
  <w:footnote w:type="continuationSeparator" w:id="0">
    <w:p w14:paraId="379062FE" w14:textId="77777777" w:rsidR="00CA4D5A" w:rsidRDefault="00CA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04FA8" w14:textId="77777777" w:rsidR="0095590C" w:rsidRDefault="009559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61C28" w14:textId="77777777" w:rsidR="001A35F9" w:rsidRDefault="001A35F9" w:rsidP="001A35F9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0" allowOverlap="1" wp14:anchorId="2B73172E" wp14:editId="794D01B8">
              <wp:simplePos x="0" y="0"/>
              <wp:positionH relativeFrom="margin">
                <wp:posOffset>2054225</wp:posOffset>
              </wp:positionH>
              <wp:positionV relativeFrom="paragraph">
                <wp:posOffset>455930</wp:posOffset>
              </wp:positionV>
              <wp:extent cx="2278380" cy="7620"/>
              <wp:effectExtent l="0" t="0" r="26670" b="30480"/>
              <wp:wrapSquare wrapText="bothSides"/>
              <wp:docPr id="208540268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278380" cy="762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Conector reto 3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spid="_x0000_s1026" o:allowincell="f" strokecolor="#099" strokeweight="1.5pt" from="161.75pt,35.9pt" to="341.15pt,36.5pt" w14:anchorId="6440C6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">
              <w10:wrap type="square" anchorx="margin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0288" behindDoc="0" locked="0" layoutInCell="0" allowOverlap="1" wp14:anchorId="1A47F106" wp14:editId="54F62C59">
              <wp:simplePos x="0" y="0"/>
              <wp:positionH relativeFrom="margin">
                <wp:posOffset>5661660</wp:posOffset>
              </wp:positionH>
              <wp:positionV relativeFrom="paragraph">
                <wp:posOffset>450850</wp:posOffset>
              </wp:positionV>
              <wp:extent cx="2278380" cy="7620"/>
              <wp:effectExtent l="0" t="0" r="26670" b="30480"/>
              <wp:wrapSquare wrapText="bothSides"/>
              <wp:docPr id="1630752194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278380" cy="762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Conector reto 5" style="position:absolute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spid="_x0000_s1026" o:allowincell="f" strokecolor="#099" strokeweight="1.5pt" from="445.8pt,35.5pt" to="625.2pt,36.1pt" w14:anchorId="7811D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">
              <w10:wrap type="square" anchorx="margin"/>
            </v:line>
          </w:pict>
        </mc:Fallback>
      </mc:AlternateContent>
    </w:r>
    <w:r w:rsidRPr="00E22692">
      <w:rPr>
        <w:noProof/>
        <w:sz w:val="10"/>
        <w:szCs w:val="10"/>
        <w:lang w:eastAsia="pt-BR"/>
      </w:rPr>
      <w:drawing>
        <wp:anchor distT="0" distB="0" distL="114300" distR="114300" simplePos="0" relativeHeight="251661312" behindDoc="0" locked="0" layoutInCell="1" allowOverlap="1" wp14:anchorId="031042E1" wp14:editId="21E25E79">
          <wp:simplePos x="0" y="0"/>
          <wp:positionH relativeFrom="column">
            <wp:posOffset>4601210</wp:posOffset>
          </wp:positionH>
          <wp:positionV relativeFrom="paragraph">
            <wp:posOffset>186690</wp:posOffset>
          </wp:positionV>
          <wp:extent cx="833755" cy="399415"/>
          <wp:effectExtent l="0" t="0" r="4445" b="635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BB1D3B" w14:textId="1163B6A6" w:rsidR="00F704D0" w:rsidRDefault="00F704D0" w:rsidP="001A35F9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5E056" w14:textId="77777777" w:rsidR="001A35F9" w:rsidRDefault="001A35F9" w:rsidP="001A35F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40C03E8" wp14:editId="6BFEABC0">
          <wp:extent cx="2086266" cy="2343477"/>
          <wp:effectExtent l="0" t="0" r="0" b="0"/>
          <wp:docPr id="1900747690" name="Imagem 1900747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266" cy="2343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3CD7A8" w14:textId="77777777" w:rsidR="001A35F9" w:rsidRDefault="001A35F9" w:rsidP="001A35F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A664B"/>
    <w:multiLevelType w:val="multilevel"/>
    <w:tmpl w:val="3D3A6E1C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0A3B"/>
    <w:multiLevelType w:val="multilevel"/>
    <w:tmpl w:val="51DE36C4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4388C"/>
    <w:multiLevelType w:val="multilevel"/>
    <w:tmpl w:val="2E409FCE"/>
    <w:styleLink w:val="WW8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526E6"/>
    <w:multiLevelType w:val="multilevel"/>
    <w:tmpl w:val="F8F46514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A262D"/>
    <w:multiLevelType w:val="multilevel"/>
    <w:tmpl w:val="972E2B6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61F70556"/>
    <w:multiLevelType w:val="multilevel"/>
    <w:tmpl w:val="B8D65A14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0511658">
    <w:abstractNumId w:val="4"/>
  </w:num>
  <w:num w:numId="2" w16cid:durableId="1177840056">
    <w:abstractNumId w:val="2"/>
  </w:num>
  <w:num w:numId="3" w16cid:durableId="1287006919">
    <w:abstractNumId w:val="1"/>
  </w:num>
  <w:num w:numId="4" w16cid:durableId="2027633645">
    <w:abstractNumId w:val="3"/>
  </w:num>
  <w:num w:numId="5" w16cid:durableId="727654628">
    <w:abstractNumId w:val="0"/>
  </w:num>
  <w:num w:numId="6" w16cid:durableId="1998994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5F"/>
    <w:rsid w:val="001A35F9"/>
    <w:rsid w:val="001C55D1"/>
    <w:rsid w:val="001D4788"/>
    <w:rsid w:val="00227F5F"/>
    <w:rsid w:val="002D5216"/>
    <w:rsid w:val="00300135"/>
    <w:rsid w:val="00462EE7"/>
    <w:rsid w:val="005243AB"/>
    <w:rsid w:val="005E0EDA"/>
    <w:rsid w:val="0062C648"/>
    <w:rsid w:val="006A25CF"/>
    <w:rsid w:val="006E2B8C"/>
    <w:rsid w:val="008457A9"/>
    <w:rsid w:val="00847CB5"/>
    <w:rsid w:val="0095590C"/>
    <w:rsid w:val="00973E18"/>
    <w:rsid w:val="00A03A3E"/>
    <w:rsid w:val="00BB1CAC"/>
    <w:rsid w:val="00CA4D5A"/>
    <w:rsid w:val="00D72720"/>
    <w:rsid w:val="00DE563E"/>
    <w:rsid w:val="00EA7E45"/>
    <w:rsid w:val="00F53409"/>
    <w:rsid w:val="00F56A37"/>
    <w:rsid w:val="00F704D0"/>
    <w:rsid w:val="076DF5F3"/>
    <w:rsid w:val="076EDCD4"/>
    <w:rsid w:val="0A5F18E9"/>
    <w:rsid w:val="0CE21470"/>
    <w:rsid w:val="17FDD1DB"/>
    <w:rsid w:val="1C61A701"/>
    <w:rsid w:val="1CBE1EAD"/>
    <w:rsid w:val="20F2F2C7"/>
    <w:rsid w:val="22D37A92"/>
    <w:rsid w:val="28B53C77"/>
    <w:rsid w:val="2993624D"/>
    <w:rsid w:val="30B1535B"/>
    <w:rsid w:val="3279B416"/>
    <w:rsid w:val="38C25AED"/>
    <w:rsid w:val="3962FF73"/>
    <w:rsid w:val="428B468C"/>
    <w:rsid w:val="44352ACB"/>
    <w:rsid w:val="46405D19"/>
    <w:rsid w:val="46A8249B"/>
    <w:rsid w:val="4B48B6E6"/>
    <w:rsid w:val="5576DACB"/>
    <w:rsid w:val="5AD27C39"/>
    <w:rsid w:val="6327581A"/>
    <w:rsid w:val="67DAFEE2"/>
    <w:rsid w:val="68F6D837"/>
    <w:rsid w:val="6BA11A01"/>
    <w:rsid w:val="71903C90"/>
    <w:rsid w:val="75586DE0"/>
    <w:rsid w:val="7C80FAA4"/>
    <w:rsid w:val="7D35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20A27"/>
  <w15:docId w15:val="{6614BE61-0344-40E1-9FE2-7CB97631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hanging="471"/>
      <w:jc w:val="center"/>
      <w:outlineLvl w:val="0"/>
    </w:pPr>
    <w:rPr>
      <w:b/>
      <w:color w:val="0000FF"/>
    </w:rPr>
  </w:style>
  <w:style w:type="paragraph" w:styleId="Ttulo2">
    <w:name w:val="heading 2"/>
    <w:basedOn w:val="Standard"/>
    <w:next w:val="Standard"/>
    <w:pPr>
      <w:keepNext/>
      <w:outlineLvl w:val="1"/>
    </w:pPr>
    <w:rPr>
      <w:b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b/>
    </w:rPr>
  </w:style>
  <w:style w:type="paragraph" w:styleId="Ttulo4">
    <w:name w:val="heading 4"/>
    <w:basedOn w:val="Standard"/>
    <w:next w:val="Standard"/>
    <w:pPr>
      <w:keepNext/>
      <w:jc w:val="center"/>
      <w:outlineLvl w:val="3"/>
    </w:pPr>
    <w:rPr>
      <w:b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b/>
      <w:sz w:val="22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b/>
      <w:color w:val="0000FF"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pt-BR" w:bidi="ar-SA"/>
    </w:rPr>
  </w:style>
  <w:style w:type="paragraph" w:customStyle="1" w:styleId="Heading">
    <w:name w:val="Heading"/>
    <w:basedOn w:val="Standard"/>
    <w:next w:val="Subttulo"/>
    <w:pPr>
      <w:jc w:val="center"/>
    </w:pPr>
    <w:rPr>
      <w:b/>
      <w:bCs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Estilo1">
    <w:name w:val="Estilo1"/>
    <w:basedOn w:val="Textbodyindent"/>
    <w:pPr>
      <w:spacing w:after="0"/>
      <w:ind w:left="0"/>
      <w:jc w:val="both"/>
    </w:pPr>
    <w:rPr>
      <w:rFonts w:ascii="Arial" w:eastAsia="Arial" w:hAnsi="Arial" w:cs="Arial"/>
    </w:rPr>
  </w:style>
  <w:style w:type="paragraph" w:styleId="Subttulo">
    <w:name w:val="Subtitle"/>
    <w:basedOn w:val="Ttulo10"/>
    <w:next w:val="Textbody"/>
    <w:pPr>
      <w:jc w:val="center"/>
    </w:pPr>
    <w:rPr>
      <w:i/>
      <w:iCs/>
    </w:rPr>
  </w:style>
  <w:style w:type="paragraph" w:customStyle="1" w:styleId="Corpodetexto21">
    <w:name w:val="Corpo de texto 21"/>
    <w:basedOn w:val="Standard"/>
    <w:pPr>
      <w:jc w:val="center"/>
    </w:pPr>
  </w:style>
  <w:style w:type="paragraph" w:customStyle="1" w:styleId="Corpodetexto31">
    <w:name w:val="Corpo de texto 31"/>
    <w:basedOn w:val="Standard"/>
    <w:pPr>
      <w:jc w:val="both"/>
    </w:pPr>
    <w:rPr>
      <w:b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Cabealho">
    <w:name w:val="header"/>
    <w:basedOn w:val="Standard"/>
    <w:link w:val="CabealhoChar"/>
    <w:uiPriority w:val="99"/>
    <w:pPr>
      <w:tabs>
        <w:tab w:val="center" w:pos="4252"/>
        <w:tab w:val="right" w:pos="8504"/>
      </w:tabs>
    </w:pPr>
  </w:style>
  <w:style w:type="paragraph" w:styleId="NormalWeb">
    <w:name w:val="Normal (Web)"/>
    <w:basedOn w:val="Standard"/>
    <w:pPr>
      <w:spacing w:before="200" w:after="100" w:line="360" w:lineRule="auto"/>
    </w:pPr>
  </w:style>
  <w:style w:type="paragraph" w:customStyle="1" w:styleId="Contedodetabela">
    <w:name w:val="Conteúdo de tabela"/>
    <w:basedOn w:val="Standard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Textbody"/>
  </w:style>
  <w:style w:type="paragraph" w:customStyle="1" w:styleId="tcu-ac-item9-1linha">
    <w:name w:val="tcu_-__ac_-_item_9_-_1ª_linha"/>
    <w:basedOn w:val="Standard"/>
    <w:pPr>
      <w:suppressAutoHyphens w:val="0"/>
      <w:spacing w:before="280" w:after="280"/>
    </w:pPr>
  </w:style>
  <w:style w:type="paragraph" w:customStyle="1" w:styleId="bodytext">
    <w:name w:val="body_text"/>
    <w:basedOn w:val="Standard"/>
    <w:pPr>
      <w:suppressAutoHyphens w:val="0"/>
      <w:spacing w:before="280" w:after="280"/>
    </w:pPr>
  </w:style>
  <w:style w:type="paragraph" w:customStyle="1" w:styleId="TCU-Ac-item9-">
    <w:name w:val="TCU - Ac - item 9 - §§"/>
    <w:basedOn w:val="Standard"/>
    <w:pPr>
      <w:suppressAutoHyphens w:val="0"/>
      <w:ind w:firstLine="1134"/>
      <w:jc w:val="both"/>
    </w:pPr>
    <w:rPr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Cabealho"/>
    <w:pPr>
      <w:suppressLineNumbers/>
      <w:tabs>
        <w:tab w:val="clear" w:pos="4252"/>
        <w:tab w:val="clear" w:pos="8504"/>
        <w:tab w:val="center" w:pos="7177"/>
        <w:tab w:val="right" w:pos="14355"/>
      </w:tabs>
    </w:p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RodapChar">
    <w:name w:val="Rodapé Char"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styleId="Hyperlink">
    <w:name w:val="Hyperlink"/>
    <w:basedOn w:val="Fontepargpadro"/>
    <w:rPr>
      <w:color w:val="0000FF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character" w:customStyle="1" w:styleId="CabealhoChar">
    <w:name w:val="Cabeçalho Char"/>
    <w:basedOn w:val="Fontepargpadro"/>
    <w:link w:val="Cabealho"/>
    <w:uiPriority w:val="99"/>
    <w:rsid w:val="001A35F9"/>
    <w:rPr>
      <w:rFonts w:eastAsia="Times New Roman" w:cs="Times New Roman"/>
      <w:lang w:val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7" ma:contentTypeDescription="Crie um novo documento." ma:contentTypeScope="" ma:versionID="4ad393004801803dc50f64606de9b300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0498f58ff179af4d6bef67b1efe4fe22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7b34872-b2d3-4081-a603-2e5675413bbe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6CA41-F63E-413C-955E-414A89ACC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74eaa-960a-4ba2-969b-5ac5df90a8b0"/>
    <ds:schemaRef ds:uri="4fb9253d-f0f1-4ad4-8352-487b04edc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08DE5-2F62-40D9-A676-24787A7327E3}">
  <ds:schemaRefs>
    <ds:schemaRef ds:uri="http://schemas.microsoft.com/office/2006/metadata/properties"/>
    <ds:schemaRef ds:uri="http://schemas.microsoft.com/office/infopath/2007/PartnerControls"/>
    <ds:schemaRef ds:uri="a5074eaa-960a-4ba2-969b-5ac5df90a8b0"/>
    <ds:schemaRef ds:uri="4fb9253d-f0f1-4ad4-8352-487b04edcff2"/>
  </ds:schemaRefs>
</ds:datastoreItem>
</file>

<file path=customXml/itemProps3.xml><?xml version="1.0" encoding="utf-8"?>
<ds:datastoreItem xmlns:ds="http://schemas.openxmlformats.org/officeDocument/2006/customXml" ds:itemID="{9D0D9450-4A7B-49F3-B5B0-8CB0E2B4F6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ACOMPANHAMENTO DOS PROCESSOS DE PRESTAÇÃO DE CONTAS E FISCALIZAÇÕES NO TCU</dc:title>
  <dc:subject/>
  <dc:creator>*</dc:creator>
  <cp:lastModifiedBy>Katia da Silva Gravina</cp:lastModifiedBy>
  <cp:revision>7</cp:revision>
  <cp:lastPrinted>2023-06-07T13:12:00Z</cp:lastPrinted>
  <dcterms:created xsi:type="dcterms:W3CDTF">2025-04-02T13:29:00Z</dcterms:created>
  <dcterms:modified xsi:type="dcterms:W3CDTF">2025-05-12T22:23:00Z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0x0101000F4FC0F825396146AE1CF83D92E7C0CD</vt:lpwstr>
  </property>
  <property fmtid="{D5CDD505-2E9C-101B-9397-08002B2CF9AE}" pid="5" name="MediaServiceImageTags">
    <vt:lpwstr/>
  </property>
</Properties>
</file>