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938" w:right="0" w:firstLine="0"/>
        <w:rPr>
          <w:sz w:val="20"/>
        </w:rPr>
      </w:pPr>
      <w:bookmarkStart w:name="Deliberação Nº 109/2026/CONSAD (933ª) (1" w:id="1"/>
      <w:bookmarkEnd w:id="1"/>
      <w:r>
        <w:rPr/>
      </w:r>
      <w:r>
        <w:rPr>
          <w:sz w:val="20"/>
        </w:rPr>
        <w:drawing>
          <wp:inline distT="0" distB="0" distL="0" distR="0">
            <wp:extent cx="1824521" cy="76542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521" cy="76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74"/>
        <w:ind w:left="10" w:right="10" w:firstLine="0"/>
        <w:jc w:val="center"/>
        <w:rPr>
          <w:sz w:val="26"/>
        </w:rPr>
      </w:pPr>
      <w:r>
        <w:rPr>
          <w:spacing w:val="-2"/>
          <w:sz w:val="26"/>
        </w:rPr>
        <w:t>PORTOSRIO</w:t>
      </w:r>
    </w:p>
    <w:p>
      <w:pPr>
        <w:pStyle w:val="BodyText"/>
        <w:rPr>
          <w:sz w:val="26"/>
        </w:rPr>
      </w:pPr>
    </w:p>
    <w:p>
      <w:pPr>
        <w:pStyle w:val="BodyText"/>
        <w:spacing w:before="247"/>
        <w:rPr>
          <w:sz w:val="26"/>
        </w:rPr>
      </w:pPr>
    </w:p>
    <w:p>
      <w:pPr>
        <w:pStyle w:val="Heading1"/>
      </w:pPr>
      <w:r>
        <w:rPr/>
        <w:t>DELIBERAÇÃO</w:t>
      </w:r>
      <w:r>
        <w:rPr>
          <w:spacing w:val="-6"/>
        </w:rPr>
        <w:t> </w:t>
      </w:r>
      <w:r>
        <w:rPr/>
        <w:t>Nº</w:t>
      </w:r>
      <w:r>
        <w:rPr>
          <w:spacing w:val="-5"/>
        </w:rPr>
        <w:t> </w:t>
      </w:r>
      <w:r>
        <w:rPr>
          <w:spacing w:val="-2"/>
        </w:rPr>
        <w:t>109/2026/CONSAD/PORTOSRIO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67"/>
        <w:rPr>
          <w:b/>
          <w:sz w:val="26"/>
        </w:rPr>
      </w:pPr>
    </w:p>
    <w:p>
      <w:pPr>
        <w:pStyle w:val="BodyText"/>
        <w:spacing w:line="343" w:lineRule="auto"/>
        <w:ind w:left="6967" w:right="242" w:hanging="1252"/>
        <w:jc w:val="right"/>
      </w:pPr>
      <w:r>
        <w:rPr>
          <w:u w:val="single"/>
        </w:rPr>
        <w:t>Referências</w:t>
      </w:r>
      <w:r>
        <w:rPr/>
        <w:t>:</w:t>
      </w:r>
      <w:r>
        <w:rPr>
          <w:spacing w:val="-15"/>
        </w:rPr>
        <w:t> </w:t>
      </w:r>
      <w:r>
        <w:rPr/>
        <w:t>Processo</w:t>
      </w:r>
      <w:r>
        <w:rPr>
          <w:spacing w:val="-15"/>
        </w:rPr>
        <w:t> </w:t>
      </w:r>
      <w:r>
        <w:rPr/>
        <w:t>SEI</w:t>
      </w:r>
      <w:r>
        <w:rPr>
          <w:spacing w:val="-15"/>
        </w:rPr>
        <w:t> </w:t>
      </w:r>
      <w:r>
        <w:rPr/>
        <w:t>50905.005633/2023-93 </w:t>
      </w:r>
      <w:r>
        <w:rPr>
          <w:spacing w:val="-2"/>
        </w:rPr>
        <w:t>Processo</w:t>
      </w:r>
      <w:r>
        <w:rPr>
          <w:spacing w:val="6"/>
        </w:rPr>
        <w:t> </w:t>
      </w:r>
      <w:r>
        <w:rPr>
          <w:spacing w:val="-2"/>
        </w:rPr>
        <w:t>SEI</w:t>
      </w:r>
      <w:r>
        <w:rPr>
          <w:spacing w:val="7"/>
        </w:rPr>
        <w:t> </w:t>
      </w:r>
      <w:r>
        <w:rPr>
          <w:spacing w:val="-2"/>
        </w:rPr>
        <w:t>50905.003765/2026-</w:t>
      </w:r>
      <w:r>
        <w:rPr>
          <w:spacing w:val="-5"/>
        </w:rPr>
        <w:t>23</w:t>
      </w:r>
    </w:p>
    <w:p>
      <w:pPr>
        <w:pStyle w:val="BodyText"/>
        <w:spacing w:line="343" w:lineRule="auto"/>
        <w:ind w:left="5143" w:right="254" w:hanging="430"/>
        <w:jc w:val="right"/>
      </w:pPr>
      <w:r>
        <w:rPr>
          <w:u w:val="single"/>
        </w:rPr>
        <w:t>Assunto</w:t>
      </w:r>
      <w:r>
        <w:rPr/>
        <w:t>:</w:t>
      </w:r>
      <w:r>
        <w:rPr>
          <w:spacing w:val="-11"/>
        </w:rPr>
        <w:t> </w:t>
      </w:r>
      <w:r>
        <w:rPr/>
        <w:t>Demonstrações</w:t>
      </w:r>
      <w:r>
        <w:rPr>
          <w:spacing w:val="-11"/>
        </w:rPr>
        <w:t> </w:t>
      </w:r>
      <w:r>
        <w:rPr/>
        <w:t>Financeiras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Exercício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2025</w:t>
      </w:r>
      <w:r>
        <w:rPr>
          <w:spacing w:val="-11"/>
        </w:rPr>
        <w:t> </w:t>
      </w:r>
      <w:r>
        <w:rPr/>
        <w:t>e Relatório</w:t>
      </w:r>
      <w:r>
        <w:rPr>
          <w:spacing w:val="-12"/>
        </w:rPr>
        <w:t> </w:t>
      </w:r>
      <w:r>
        <w:rPr/>
        <w:t>Anual</w:t>
      </w:r>
      <w:r>
        <w:rPr>
          <w:spacing w:val="-11"/>
        </w:rPr>
        <w:t> </w:t>
      </w:r>
      <w:r>
        <w:rPr/>
        <w:t>da</w:t>
      </w:r>
      <w:r>
        <w:rPr>
          <w:spacing w:val="-11"/>
        </w:rPr>
        <w:t> </w:t>
      </w:r>
      <w:r>
        <w:rPr/>
        <w:t>Administração</w:t>
      </w:r>
      <w:r>
        <w:rPr>
          <w:spacing w:val="-11"/>
        </w:rPr>
        <w:t> </w:t>
      </w:r>
      <w:r>
        <w:rPr/>
        <w:t>do</w:t>
      </w:r>
      <w:r>
        <w:rPr>
          <w:spacing w:val="-11"/>
        </w:rPr>
        <w:t> </w:t>
      </w:r>
      <w:r>
        <w:rPr/>
        <w:t>Exercício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>
          <w:spacing w:val="-4"/>
        </w:rPr>
        <w:t>2025</w:t>
      </w:r>
    </w:p>
    <w:p>
      <w:pPr>
        <w:pStyle w:val="BodyText"/>
        <w:spacing w:before="112"/>
      </w:pPr>
    </w:p>
    <w:p>
      <w:pPr>
        <w:pStyle w:val="Heading2"/>
        <w:spacing w:line="275" w:lineRule="exact" w:before="1"/>
      </w:pPr>
      <w:r>
        <w:rPr/>
        <w:t>O</w:t>
      </w:r>
      <w:r>
        <w:rPr>
          <w:spacing w:val="44"/>
        </w:rPr>
        <w:t> </w:t>
      </w:r>
      <w:r>
        <w:rPr/>
        <w:t>CONSELHO</w:t>
      </w:r>
      <w:r>
        <w:rPr>
          <w:spacing w:val="45"/>
        </w:rPr>
        <w:t> </w:t>
      </w:r>
      <w:r>
        <w:rPr/>
        <w:t>DE</w:t>
      </w:r>
      <w:r>
        <w:rPr>
          <w:spacing w:val="34"/>
        </w:rPr>
        <w:t> </w:t>
      </w:r>
      <w:r>
        <w:rPr/>
        <w:t>ADMINISTRAÇÃO</w:t>
      </w:r>
      <w:r>
        <w:rPr>
          <w:spacing w:val="45"/>
        </w:rPr>
        <w:t> </w:t>
      </w:r>
      <w:r>
        <w:rPr/>
        <w:t>DA</w:t>
      </w:r>
      <w:r>
        <w:rPr>
          <w:spacing w:val="35"/>
        </w:rPr>
        <w:t> </w:t>
      </w:r>
      <w:r>
        <w:rPr/>
        <w:t>COMPANHIA</w:t>
      </w:r>
      <w:r>
        <w:rPr>
          <w:spacing w:val="34"/>
        </w:rPr>
        <w:t> </w:t>
      </w:r>
      <w:r>
        <w:rPr/>
        <w:t>DOCAS</w:t>
      </w:r>
      <w:r>
        <w:rPr>
          <w:spacing w:val="45"/>
        </w:rPr>
        <w:t> </w:t>
      </w:r>
      <w:r>
        <w:rPr/>
        <w:t>DO</w:t>
      </w:r>
      <w:r>
        <w:rPr>
          <w:spacing w:val="44"/>
        </w:rPr>
        <w:t> </w:t>
      </w:r>
      <w:r>
        <w:rPr/>
        <w:t>RIO</w:t>
      </w:r>
      <w:r>
        <w:rPr>
          <w:spacing w:val="45"/>
        </w:rPr>
        <w:t> </w:t>
      </w:r>
      <w:r>
        <w:rPr>
          <w:spacing w:val="-5"/>
        </w:rPr>
        <w:t>DE</w:t>
      </w:r>
    </w:p>
    <w:p>
      <w:pPr>
        <w:pStyle w:val="BodyText"/>
        <w:ind w:left="242"/>
      </w:pPr>
      <w:r>
        <w:rPr>
          <w:b/>
        </w:rPr>
        <w:t>JANEIRO</w:t>
      </w:r>
      <w:r>
        <w:rPr/>
        <w:t>, em sua 933ª reunião ordinária, de 10/08/2026,</w:t>
      </w:r>
      <w:r>
        <w:rPr>
          <w:spacing w:val="-4"/>
        </w:rPr>
        <w:t> </w:t>
      </w:r>
      <w:r>
        <w:rPr/>
        <w:t>tomou conhecimento do Relatório da</w:t>
      </w:r>
      <w:r>
        <w:rPr>
          <w:spacing w:val="-10"/>
        </w:rPr>
        <w:t> </w:t>
      </w:r>
      <w:r>
        <w:rPr/>
        <w:t>Auditoria Independente (11603784) e</w:t>
      </w:r>
    </w:p>
    <w:p>
      <w:pPr>
        <w:pStyle w:val="BodyText"/>
        <w:spacing w:before="232"/>
      </w:pPr>
    </w:p>
    <w:p>
      <w:pPr>
        <w:pStyle w:val="Heading2"/>
      </w:pPr>
      <w:r>
        <w:rPr>
          <w:spacing w:val="-2"/>
        </w:rPr>
        <w:t>DELIBERA:</w:t>
      </w:r>
    </w:p>
    <w:p>
      <w:pPr>
        <w:pStyle w:val="BodyText"/>
        <w:spacing w:before="235"/>
        <w:rPr>
          <w:b/>
        </w:rPr>
      </w:pPr>
    </w:p>
    <w:p>
      <w:pPr>
        <w:pStyle w:val="BodyText"/>
        <w:ind w:left="242" w:right="251" w:firstLine="1406"/>
        <w:jc w:val="both"/>
      </w:pPr>
      <w:r>
        <w:rPr/>
        <w:t>Pela aprovação das Demonstrações Financeiras do Exercício 2025 (11563707), bem como do Relatório Anual da Administração referente ao exercício de 2025 (11569545).</w:t>
      </w:r>
    </w:p>
    <w:p>
      <w:pPr>
        <w:pStyle w:val="BodyText"/>
        <w:spacing w:before="116"/>
        <w:ind w:left="242" w:right="245" w:firstLine="1406"/>
        <w:jc w:val="both"/>
      </w:pPr>
      <w:r>
        <w:rPr/>
        <w:t>O CONSAD recomenda a convocação, em caráter de urgência, de reunião extraordinária do CONFIS, para análise e manifestação sobre as Demonstrações Financeiras do Exercício de 2025, bem como das Demonstrações Financeiras do 3º trimestre/2025.</w:t>
      </w:r>
    </w:p>
    <w:p>
      <w:pPr>
        <w:pStyle w:val="BodyText"/>
        <w:spacing w:before="114"/>
        <w:ind w:left="242" w:right="249" w:firstLine="1406"/>
        <w:jc w:val="both"/>
      </w:pPr>
      <w:r>
        <w:rPr/>
        <w:t>Por fim que, a partir desta data, seja apresentado, em todas as suas reuniões do colegiado, o fluxo de caixa projetado até o encerramento do exercício, a fim de subsidiar o acompanhamento da situação financeira da empresa.</w:t>
      </w:r>
    </w:p>
    <w:p>
      <w:pPr>
        <w:pStyle w:val="BodyText"/>
        <w:spacing w:before="231"/>
      </w:pPr>
    </w:p>
    <w:p>
      <w:pPr>
        <w:pStyle w:val="BodyText"/>
        <w:ind w:left="5" w:right="10"/>
        <w:jc w:val="center"/>
      </w:pPr>
      <w:r>
        <w:rPr>
          <w:spacing w:val="-2"/>
        </w:rPr>
        <w:t>(assinado</w:t>
      </w:r>
      <w:r>
        <w:rPr>
          <w:spacing w:val="1"/>
        </w:rPr>
        <w:t> </w:t>
      </w:r>
      <w:r>
        <w:rPr>
          <w:spacing w:val="-2"/>
        </w:rPr>
        <w:t>eletronicamente)</w:t>
      </w:r>
    </w:p>
    <w:p>
      <w:pPr>
        <w:pStyle w:val="Heading2"/>
        <w:spacing w:before="118"/>
        <w:ind w:left="10" w:right="10"/>
        <w:jc w:val="center"/>
      </w:pPr>
      <w:r>
        <w:rPr>
          <w:spacing w:val="-2"/>
        </w:rPr>
        <w:t>THAIRYNE</w:t>
      </w:r>
      <w:r>
        <w:rPr>
          <w:spacing w:val="-4"/>
        </w:rPr>
        <w:t> </w:t>
      </w:r>
      <w:r>
        <w:rPr>
          <w:spacing w:val="-2"/>
        </w:rPr>
        <w:t>JESSICA</w:t>
      </w:r>
      <w:r>
        <w:rPr>
          <w:spacing w:val="-3"/>
        </w:rPr>
        <w:t> </w:t>
      </w:r>
      <w:r>
        <w:rPr>
          <w:spacing w:val="-2"/>
        </w:rPr>
        <w:t>MARTINS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OLIVEIRA</w:t>
      </w:r>
    </w:p>
    <w:p>
      <w:pPr>
        <w:pStyle w:val="BodyText"/>
        <w:spacing w:before="117"/>
        <w:ind w:right="10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460378</wp:posOffset>
            </wp:positionH>
            <wp:positionV relativeFrom="paragraph">
              <wp:posOffset>406291</wp:posOffset>
            </wp:positionV>
            <wp:extent cx="840428" cy="56785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479219</wp:posOffset>
            </wp:positionH>
            <wp:positionV relativeFrom="paragraph">
              <wp:posOffset>1129274</wp:posOffset>
            </wp:positionV>
            <wp:extent cx="772461" cy="77246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461" cy="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Presidente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Conselho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Administração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437664</wp:posOffset>
                </wp:positionH>
                <wp:positionV relativeFrom="paragraph">
                  <wp:posOffset>81037</wp:posOffset>
                </wp:positionV>
                <wp:extent cx="6678295" cy="1524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380912pt;width:525.85pt;height:1.2pt;mso-position-horizontal-relative:page;mso-position-vertical-relative:paragraph;z-index:-15728640;mso-wrap-distance-left:0;mso-wrap-distance-right:0" id="docshapegroup3" coordorigin="689,128" coordsize="10517,24">
                <v:shape style="position:absolute;left:689;top:127;width:10517;height:12" id="docshape4" coordorigin="689,128" coordsize="10517,12" path="m11194,140l689,140,689,128,11206,128,11194,140xe" filled="true" fillcolor="#999999" stroked="false">
                  <v:path arrowok="t"/>
                  <v:fill type="solid"/>
                </v:shape>
                <v:shape style="position:absolute;left:689;top:139;width:10517;height:12" id="docshape5" coordorigin="689,140" coordsize="10517,12" path="m11206,151l689,151,701,140,11206,140,11206,151xe" filled="true" fillcolor="#ededed" stroked="false">
                  <v:path arrowok="t"/>
                  <v:fill type="solid"/>
                </v:shape>
                <v:shape style="position:absolute;left:689;top:127;width:12;height:24" id="docshape6" coordorigin="689,128" coordsize="12,24" path="m689,151l689,128,701,128,701,140,689,151xe" filled="true" fillcolor="#999999" stroked="false">
                  <v:path arrowok="t"/>
                  <v:fill type="solid"/>
                </v:shape>
                <v:shape style="position:absolute;left:11193;top:127;width:12;height:24" id="docshape7" coordorigin="11194,128" coordsize="12,24" path="m11206,151l11194,151,11194,140,11206,128,11206,151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169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Thairyne Jéssica Martins de Oliveira</w:t>
      </w:r>
      <w:r>
        <w:rPr>
          <w:b/>
          <w:spacing w:val="-15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Presidente do CONSAD</w:t>
      </w:r>
      <w:r>
        <w:rPr>
          <w:sz w:val="21"/>
        </w:rPr>
        <w:t>, em 12/08/2026, às 09:39, conforme horário oficial de Brasília, com fundamento no art. 3°, inciso V, da Portaria nº 446/2015 do Ministério dos Transportes.</w:t>
      </w:r>
    </w:p>
    <w:p>
      <w:pPr>
        <w:pStyle w:val="BodyText"/>
        <w:spacing w:before="7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1pt;width:525.85pt;height:1.2pt;mso-position-horizontal-relative:page;mso-position-vertical-relative:paragraph;z-index:-15728128;mso-wrap-distance-left:0;mso-wrap-distance-right:0" id="docshapegroup8" coordorigin="689,135" coordsize="10517,24">
                <v:shape style="position:absolute;left:689;top:134;width:10517;height:12" id="docshape9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10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11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12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233"/>
        <w:ind w:left="1482" w:right="0" w:firstLine="0"/>
        <w:jc w:val="left"/>
        <w:rPr>
          <w:sz w:val="21"/>
        </w:rPr>
      </w:pPr>
      <w:r>
        <w:rPr>
          <w:sz w:val="21"/>
        </w:rPr>
        <w:t>A autenticidade deste documento pode ser conferida no site </w:t>
      </w:r>
      <w:hyperlink r:id="rId9">
        <w:r>
          <w:rPr>
            <w:spacing w:val="-2"/>
            <w:sz w:val="21"/>
          </w:rPr>
          <w:t>https://sei.transportes.gov.br/sei/controlador_externo.php? acao=documento_conferir&amp;acao_origem=documento_conferir&amp;lang=pt_BR&amp;id_orgao_acesso_externo=0</w:t>
        </w:r>
      </w:hyperlink>
      <w:r>
        <w:rPr>
          <w:spacing w:val="-2"/>
          <w:sz w:val="21"/>
        </w:rPr>
        <w:t>,</w:t>
      </w:r>
      <w:r>
        <w:rPr>
          <w:spacing w:val="40"/>
          <w:sz w:val="21"/>
        </w:rPr>
        <w:t>  </w:t>
      </w:r>
      <w:r>
        <w:rPr>
          <w:sz w:val="21"/>
        </w:rPr>
        <w:t>informando o código verificador </w:t>
      </w:r>
      <w:r>
        <w:rPr>
          <w:b/>
          <w:sz w:val="21"/>
        </w:rPr>
        <w:t>11632103 </w:t>
      </w:r>
      <w:r>
        <w:rPr>
          <w:sz w:val="21"/>
        </w:rPr>
        <w:t>e o código CRC</w:t>
      </w:r>
      <w:r>
        <w:rPr>
          <w:spacing w:val="40"/>
          <w:sz w:val="21"/>
        </w:rPr>
        <w:t> </w:t>
      </w:r>
      <w:r>
        <w:rPr>
          <w:b/>
          <w:sz w:val="21"/>
        </w:rPr>
        <w:t>DC1563A5</w:t>
      </w:r>
      <w:r>
        <w:rPr>
          <w:sz w:val="21"/>
        </w:rPr>
        <w:t>.</w:t>
      </w:r>
    </w:p>
    <w:p>
      <w:pPr>
        <w:pStyle w:val="BodyText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445235</wp:posOffset>
                </wp:positionH>
                <wp:positionV relativeFrom="paragraph">
                  <wp:posOffset>115152</wp:posOffset>
                </wp:positionV>
                <wp:extent cx="6663055" cy="15240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663055" cy="15240"/>
                          <a:chExt cx="6663055" cy="1524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55282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55282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7571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62853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62853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655282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057926pt;margin-top:9.067112pt;width:524.65pt;height:1.2pt;mso-position-horizontal-relative:page;mso-position-vertical-relative:paragraph;z-index:-15727616;mso-wrap-distance-left:0;mso-wrap-distance-right:0" id="docshapegroup13" coordorigin="701,181" coordsize="10493,24">
                <v:shape style="position:absolute;left:701;top:181;width:10493;height:12" id="docshape14" coordorigin="701,181" coordsize="10493,12" path="m11182,193l701,193,701,181,11194,181,11182,193xe" filled="true" fillcolor="#999999" stroked="false">
                  <v:path arrowok="t"/>
                  <v:fill type="solid"/>
                </v:shape>
                <v:shape style="position:absolute;left:701;top:193;width:10493;height:12" id="docshape15" coordorigin="701,193" coordsize="10493,12" path="m11194,205l701,205,713,193,11194,193,11194,205xe" filled="true" fillcolor="#ededed" stroked="false">
                  <v:path arrowok="t"/>
                  <v:fill type="solid"/>
                </v:shape>
                <v:shape style="position:absolute;left:701;top:181;width:12;height:24" id="docshape16" coordorigin="701,181" coordsize="12,24" path="m701,205l701,181,713,181,713,193,701,205xe" filled="true" fillcolor="#999999" stroked="false">
                  <v:path arrowok="t"/>
                  <v:fill type="solid"/>
                </v:shape>
                <v:shape style="position:absolute;left:11181;top:181;width:12;height:24" id="docshape17" coordorigin="11182,181" coordsize="12,24" path="m11194,205l11182,205,11182,193,11194,181,11194,20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452805</wp:posOffset>
                </wp:positionH>
                <wp:positionV relativeFrom="paragraph">
                  <wp:posOffset>356989</wp:posOffset>
                </wp:positionV>
                <wp:extent cx="6647815" cy="2286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64781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7815" h="22860">
                              <a:moveTo>
                                <a:pt x="6647701" y="15138"/>
                              </a:moveTo>
                              <a:lnTo>
                                <a:pt x="0" y="15138"/>
                              </a:lnTo>
                              <a:lnTo>
                                <a:pt x="0" y="22707"/>
                              </a:lnTo>
                              <a:lnTo>
                                <a:pt x="6647701" y="22707"/>
                              </a:lnTo>
                              <a:lnTo>
                                <a:pt x="6647701" y="15138"/>
                              </a:lnTo>
                              <a:close/>
                            </a:path>
                            <a:path w="6647815" h="22860">
                              <a:moveTo>
                                <a:pt x="6647701" y="0"/>
                              </a:moveTo>
                              <a:lnTo>
                                <a:pt x="0" y="0"/>
                              </a:lnTo>
                              <a:lnTo>
                                <a:pt x="0" y="7569"/>
                              </a:lnTo>
                              <a:lnTo>
                                <a:pt x="6647701" y="7569"/>
                              </a:lnTo>
                              <a:lnTo>
                                <a:pt x="66477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654003pt;margin-top:28.10944pt;width:523.4500pt;height:1.8pt;mso-position-horizontal-relative:page;mso-position-vertical-relative:paragraph;z-index:-15727104;mso-wrap-distance-left:0;mso-wrap-distance-right:0" id="docshape18" coordorigin="713,562" coordsize="10469,36" path="m11182,586l713,586,713,598,11182,598,11182,586xm11182,562l713,562,713,574,11182,574,11182,562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141" w:top="800" w:bottom="380" w:left="566" w:right="566"/>
          <w:pgNumType w:start="1"/>
        </w:sectPr>
      </w:pPr>
    </w:p>
    <w:p>
      <w:pPr>
        <w:tabs>
          <w:tab w:pos="8654" w:val="left" w:leader="none"/>
        </w:tabs>
        <w:spacing w:line="240" w:lineRule="auto"/>
        <w:ind w:left="1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321754" cy="252031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754" cy="25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216779" cy="252031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779" cy="25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9399" w:val="left" w:leader="none"/>
        </w:tabs>
        <w:spacing w:before="64"/>
        <w:ind w:left="147" w:right="0" w:firstLine="0"/>
        <w:jc w:val="left"/>
        <w:rPr>
          <w:sz w:val="18"/>
        </w:rPr>
      </w:pPr>
      <w:r>
        <w:rPr>
          <w:b/>
          <w:spacing w:val="-2"/>
          <w:sz w:val="18"/>
        </w:rPr>
        <w:t>Referência:</w:t>
      </w:r>
      <w:r>
        <w:rPr>
          <w:b/>
          <w:spacing w:val="7"/>
          <w:sz w:val="18"/>
        </w:rPr>
        <w:t> </w:t>
      </w:r>
      <w:r>
        <w:rPr>
          <w:spacing w:val="-2"/>
          <w:sz w:val="18"/>
        </w:rPr>
        <w:t>Processo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nº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50905.000192/2026-</w:t>
      </w:r>
      <w:r>
        <w:rPr>
          <w:spacing w:val="-5"/>
          <w:sz w:val="18"/>
        </w:rPr>
        <w:t>86</w:t>
      </w:r>
      <w:r>
        <w:rPr>
          <w:sz w:val="18"/>
        </w:rPr>
        <w:tab/>
        <w:t>SEI</w:t>
      </w:r>
      <w:r>
        <w:rPr>
          <w:spacing w:val="-5"/>
          <w:sz w:val="18"/>
        </w:rPr>
        <w:t> </w:t>
      </w:r>
      <w:r>
        <w:rPr>
          <w:sz w:val="18"/>
        </w:rPr>
        <w:t>nº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11632103</w:t>
      </w:r>
    </w:p>
    <w:p>
      <w:pPr>
        <w:pStyle w:val="BodyText"/>
        <w:spacing w:before="147"/>
        <w:rPr>
          <w:sz w:val="18"/>
        </w:rPr>
      </w:pPr>
    </w:p>
    <w:p>
      <w:pPr>
        <w:spacing w:line="249" w:lineRule="auto" w:before="0"/>
        <w:ind w:left="147" w:right="5864" w:firstLine="0"/>
        <w:jc w:val="left"/>
        <w:rPr>
          <w:sz w:val="18"/>
        </w:rPr>
      </w:pPr>
      <w:r>
        <w:rPr>
          <w:sz w:val="18"/>
        </w:rPr>
        <w:t>Rua</w:t>
      </w:r>
      <w:r>
        <w:rPr>
          <w:spacing w:val="-7"/>
          <w:sz w:val="18"/>
        </w:rPr>
        <w:t> </w:t>
      </w:r>
      <w:r>
        <w:rPr>
          <w:sz w:val="18"/>
        </w:rPr>
        <w:t>Dom</w:t>
      </w:r>
      <w:r>
        <w:rPr>
          <w:spacing w:val="-7"/>
          <w:sz w:val="18"/>
        </w:rPr>
        <w:t> </w:t>
      </w:r>
      <w:r>
        <w:rPr>
          <w:sz w:val="18"/>
        </w:rPr>
        <w:t>Gerardo</w:t>
      </w:r>
      <w:r>
        <w:rPr>
          <w:spacing w:val="-7"/>
          <w:sz w:val="18"/>
        </w:rPr>
        <w:t> </w:t>
      </w:r>
      <w:r>
        <w:rPr>
          <w:sz w:val="18"/>
        </w:rPr>
        <w:t>35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r>
        <w:rPr>
          <w:sz w:val="18"/>
        </w:rPr>
        <w:t>10º</w:t>
      </w:r>
      <w:r>
        <w:rPr>
          <w:spacing w:val="-7"/>
          <w:sz w:val="18"/>
        </w:rPr>
        <w:t> </w:t>
      </w:r>
      <w:r>
        <w:rPr>
          <w:sz w:val="18"/>
        </w:rPr>
        <w:t>andar,</w:t>
      </w:r>
      <w:r>
        <w:rPr>
          <w:spacing w:val="-7"/>
          <w:sz w:val="18"/>
        </w:rPr>
        <w:t> </w:t>
      </w:r>
      <w:r>
        <w:rPr>
          <w:sz w:val="18"/>
        </w:rPr>
        <w:t>Edifício</w:t>
      </w:r>
      <w:r>
        <w:rPr>
          <w:spacing w:val="-7"/>
          <w:sz w:val="18"/>
        </w:rPr>
        <w:t> </w:t>
      </w:r>
      <w:r>
        <w:rPr>
          <w:sz w:val="18"/>
        </w:rPr>
        <w:t>Sede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r>
        <w:rPr>
          <w:sz w:val="18"/>
        </w:rPr>
        <w:t>Bairro</w:t>
      </w:r>
      <w:r>
        <w:rPr>
          <w:spacing w:val="-7"/>
          <w:sz w:val="18"/>
        </w:rPr>
        <w:t> </w:t>
      </w:r>
      <w:r>
        <w:rPr>
          <w:sz w:val="18"/>
        </w:rPr>
        <w:t>Centro Rio de Janeiro/RJ, CEP 20090-905</w:t>
      </w:r>
    </w:p>
    <w:p>
      <w:pPr>
        <w:spacing w:line="206" w:lineRule="exact" w:before="0"/>
        <w:ind w:left="147" w:right="0" w:firstLine="0"/>
        <w:jc w:val="left"/>
        <w:rPr>
          <w:sz w:val="18"/>
        </w:rPr>
      </w:pPr>
      <w:r>
        <w:rPr>
          <w:sz w:val="18"/>
        </w:rPr>
        <w:t>Telefone:</w:t>
      </w:r>
      <w:r>
        <w:rPr>
          <w:spacing w:val="-9"/>
          <w:sz w:val="18"/>
        </w:rPr>
        <w:t> </w:t>
      </w:r>
      <w:r>
        <w:rPr>
          <w:sz w:val="18"/>
        </w:rPr>
        <w:t>2122198600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8"/>
          <w:sz w:val="18"/>
        </w:rPr>
        <w:t> </w:t>
      </w:r>
      <w:hyperlink r:id="rId12">
        <w:r>
          <w:rPr>
            <w:spacing w:val="-2"/>
            <w:sz w:val="18"/>
          </w:rPr>
          <w:t>www.portosrio.gov.br</w:t>
        </w:r>
      </w:hyperlink>
    </w:p>
    <w:sectPr>
      <w:pgSz w:w="11900" w:h="16840"/>
      <w:pgMar w:header="0" w:footer="141" w:top="62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1106868</wp:posOffset>
              </wp:positionH>
              <wp:positionV relativeFrom="page">
                <wp:posOffset>10438730</wp:posOffset>
              </wp:positionV>
              <wp:extent cx="308419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0841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color w:val="BEBEBE"/>
                              <w:sz w:val="20"/>
                            </w:rPr>
                            <w:t>Deliberação Nº 109/2026/CONSAD (933ª) </w:t>
                          </w:r>
                          <w:r>
                            <w:rPr>
                              <w:rFonts w:ascii="Arial" w:hAnsi="Arial"/>
                              <w:color w:val="BEBEBE"/>
                              <w:spacing w:val="-2"/>
                              <w:sz w:val="20"/>
                            </w:rPr>
                            <w:t>(11632103)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7.154999pt;margin-top:821.947266pt;width:242.85pt;height:13.2pt;mso-position-horizontal-relative:page;mso-position-vertical-relative:page;z-index:-1577984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color w:val="BEBEBE"/>
                        <w:sz w:val="20"/>
                      </w:rPr>
                      <w:t>Deliberação Nº 109/2026/CONSAD (933ª) </w:t>
                    </w:r>
                    <w:r>
                      <w:rPr>
                        <w:rFonts w:ascii="Arial" w:hAnsi="Arial"/>
                        <w:color w:val="BEBEBE"/>
                        <w:spacing w:val="-2"/>
                        <w:sz w:val="20"/>
                      </w:rPr>
                      <w:t>(11632103)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152">
              <wp:simplePos x="0" y="0"/>
              <wp:positionH relativeFrom="page">
                <wp:posOffset>4482848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  <w:sz w:val="20"/>
                            </w:rPr>
                            <w:t>SEI 50905.000192/2026-86 / pg. 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2.980194pt;margin-top:821.947266pt;width:163.95pt;height:13.2pt;mso-position-horizontal-relative:page;mso-position-vertical-relative:page;z-index:-15779328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EBEBE"/>
                        <w:sz w:val="20"/>
                      </w:rPr>
                      <w:t>SEI 50905.000192/2026-86 / pg. </w: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" w:right="10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64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sei.transportes.gov.br/sei/controlador_externo.php?acao=documento_conferir&amp;acao_origem=documento_conferir&amp;lang=pt_BR&amp;id_orgao_acesso_externo=0" TargetMode="Externa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portosrio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50905.000192/2026-86</dc:title>
  <dcterms:created xsi:type="dcterms:W3CDTF">2026-10-13T14:48:37Z</dcterms:created>
  <dcterms:modified xsi:type="dcterms:W3CDTF">2026-10-13T14:48:37Z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2026-08-12T00:00:00Z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4.8.7</vt:lpwstr>
  </property>
  <property fmtid="{D5CDD505-2E9C-101B-9397-08002B2CF9AE}" pid="6" name="LastSaved">
    <vt:filetime>2026-08-12T00:00:00Z</vt:filetime>
  </property>
</Properties>
</file>